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0AB875" w14:textId="77777777" w:rsidR="00822BC5" w:rsidRPr="006327FE" w:rsidRDefault="008E0435">
      <w:pPr>
        <w:pStyle w:val="BodyA"/>
        <w:jc w:val="center"/>
        <w:rPr>
          <w:rFonts w:cs="Arial"/>
          <w:b/>
          <w:bCs/>
          <w:sz w:val="28"/>
          <w:szCs w:val="28"/>
        </w:rPr>
      </w:pPr>
      <w:r w:rsidRPr="006327FE">
        <w:rPr>
          <w:rFonts w:cs="Arial"/>
          <w:b/>
          <w:bCs/>
          <w:sz w:val="28"/>
          <w:szCs w:val="28"/>
        </w:rPr>
        <w:t xml:space="preserve">CLINICAL PRACTICE STANDARD –– </w:t>
      </w:r>
      <w:r w:rsidRPr="006327FE">
        <w:rPr>
          <w:rFonts w:cs="Arial"/>
          <w:b/>
          <w:bCs/>
          <w:sz w:val="28"/>
          <w:szCs w:val="28"/>
          <w:lang w:val="en-US"/>
        </w:rPr>
        <w:t>Aeromedical Operations</w:t>
      </w:r>
    </w:p>
    <w:p w14:paraId="325330D4" w14:textId="77B19664" w:rsidR="00822BC5" w:rsidRPr="006327FE" w:rsidRDefault="008E0435">
      <w:pPr>
        <w:pStyle w:val="BodyA"/>
        <w:jc w:val="center"/>
        <w:rPr>
          <w:rFonts w:cs="Arial"/>
          <w:b/>
          <w:bCs/>
          <w:sz w:val="28"/>
          <w:szCs w:val="28"/>
        </w:rPr>
      </w:pPr>
      <w:r w:rsidRPr="006327FE">
        <w:rPr>
          <w:rFonts w:cs="Arial"/>
          <w:b/>
          <w:bCs/>
          <w:sz w:val="28"/>
          <w:szCs w:val="28"/>
          <w:lang w:val="en-US"/>
        </w:rPr>
        <w:t>AO.CLI.</w:t>
      </w:r>
      <w:r w:rsidR="00670F45">
        <w:rPr>
          <w:rFonts w:cs="Arial"/>
          <w:b/>
          <w:bCs/>
          <w:sz w:val="28"/>
          <w:szCs w:val="28"/>
          <w:lang w:val="en-US"/>
        </w:rPr>
        <w:t>25</w:t>
      </w:r>
      <w:r w:rsidRPr="006327FE">
        <w:rPr>
          <w:rFonts w:cs="Arial"/>
          <w:b/>
          <w:bCs/>
          <w:sz w:val="28"/>
          <w:szCs w:val="28"/>
          <w:lang w:val="en-US"/>
        </w:rPr>
        <w:t xml:space="preserve"> </w:t>
      </w:r>
      <w:r w:rsidR="002D5069" w:rsidRPr="006327FE">
        <w:rPr>
          <w:rFonts w:cs="Arial"/>
          <w:b/>
          <w:bCs/>
          <w:sz w:val="28"/>
          <w:szCs w:val="28"/>
          <w:lang w:val="en-US"/>
        </w:rPr>
        <w:t>–</w:t>
      </w:r>
      <w:r w:rsidRPr="006327FE">
        <w:rPr>
          <w:rFonts w:cs="Arial"/>
          <w:b/>
          <w:bCs/>
          <w:sz w:val="28"/>
          <w:szCs w:val="28"/>
          <w:lang w:val="en-US"/>
        </w:rPr>
        <w:t xml:space="preserve"> </w:t>
      </w:r>
      <w:r w:rsidR="00FC18E7" w:rsidRPr="006327FE">
        <w:rPr>
          <w:rFonts w:cs="Arial"/>
          <w:b/>
          <w:bCs/>
          <w:sz w:val="28"/>
          <w:szCs w:val="28"/>
          <w:lang w:val="en-US"/>
        </w:rPr>
        <w:t>Physiologic-Guided CPR</w:t>
      </w:r>
    </w:p>
    <w:p w14:paraId="3C850411" w14:textId="77777777" w:rsidR="00822BC5" w:rsidRPr="006327FE" w:rsidRDefault="00822BC5">
      <w:pPr>
        <w:pStyle w:val="BodyA"/>
        <w:jc w:val="center"/>
        <w:rPr>
          <w:rFonts w:cs="Arial"/>
          <w:b/>
          <w:bCs/>
          <w:sz w:val="28"/>
          <w:szCs w:val="28"/>
        </w:rPr>
      </w:pPr>
    </w:p>
    <w:tbl>
      <w:tblPr>
        <w:tblW w:w="10080"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2655"/>
        <w:gridCol w:w="1789"/>
        <w:gridCol w:w="5636"/>
      </w:tblGrid>
      <w:tr w:rsidR="00822BC5" w:rsidRPr="006327FE" w14:paraId="1FF580AE" w14:textId="77777777">
        <w:trPr>
          <w:trHeight w:val="233"/>
          <w:jc w:val="center"/>
        </w:trPr>
        <w:tc>
          <w:tcPr>
            <w:tcW w:w="2655" w:type="dxa"/>
            <w:tcBorders>
              <w:top w:val="nil"/>
              <w:left w:val="nil"/>
              <w:bottom w:val="nil"/>
              <w:right w:val="nil"/>
            </w:tcBorders>
            <w:tcMar>
              <w:top w:w="80" w:type="dxa"/>
              <w:left w:w="80" w:type="dxa"/>
              <w:bottom w:w="80" w:type="dxa"/>
              <w:right w:w="80" w:type="dxa"/>
            </w:tcMar>
          </w:tcPr>
          <w:p w14:paraId="55F9CBDA" w14:textId="77777777" w:rsidR="00822BC5" w:rsidRPr="006327FE" w:rsidRDefault="008E0435">
            <w:pPr>
              <w:pStyle w:val="BodyA"/>
              <w:spacing w:before="60" w:after="60"/>
              <w:jc w:val="right"/>
              <w:rPr>
                <w:rFonts w:cs="Arial"/>
              </w:rPr>
            </w:pPr>
            <w:r w:rsidRPr="006327FE">
              <w:rPr>
                <w:rFonts w:cs="Arial"/>
                <w:b/>
                <w:bCs/>
                <w:sz w:val="20"/>
                <w:szCs w:val="20"/>
                <w:lang w:val="en-US"/>
              </w:rPr>
              <w:t>Document No.</w:t>
            </w:r>
          </w:p>
        </w:tc>
        <w:tc>
          <w:tcPr>
            <w:tcW w:w="7425" w:type="dxa"/>
            <w:gridSpan w:val="2"/>
            <w:tcBorders>
              <w:top w:val="nil"/>
              <w:left w:val="nil"/>
              <w:bottom w:val="nil"/>
              <w:right w:val="nil"/>
            </w:tcBorders>
            <w:tcMar>
              <w:top w:w="80" w:type="dxa"/>
              <w:left w:w="80" w:type="dxa"/>
              <w:bottom w:w="80" w:type="dxa"/>
              <w:right w:w="80" w:type="dxa"/>
            </w:tcMar>
          </w:tcPr>
          <w:p w14:paraId="6B0E5591" w14:textId="4EA43B24" w:rsidR="00822BC5" w:rsidRPr="006327FE" w:rsidRDefault="00822BC5">
            <w:pPr>
              <w:pStyle w:val="BodyA"/>
              <w:spacing w:before="60" w:after="60"/>
              <w:rPr>
                <w:rFonts w:cs="Arial"/>
              </w:rPr>
            </w:pPr>
          </w:p>
        </w:tc>
      </w:tr>
      <w:tr w:rsidR="00822BC5" w:rsidRPr="006327FE" w14:paraId="30FE5564" w14:textId="77777777">
        <w:trPr>
          <w:trHeight w:val="233"/>
          <w:jc w:val="center"/>
        </w:trPr>
        <w:tc>
          <w:tcPr>
            <w:tcW w:w="2655" w:type="dxa"/>
            <w:tcBorders>
              <w:top w:val="nil"/>
              <w:left w:val="nil"/>
              <w:bottom w:val="nil"/>
              <w:right w:val="nil"/>
            </w:tcBorders>
            <w:tcMar>
              <w:top w:w="80" w:type="dxa"/>
              <w:left w:w="80" w:type="dxa"/>
              <w:bottom w:w="80" w:type="dxa"/>
              <w:right w:w="80" w:type="dxa"/>
            </w:tcMar>
          </w:tcPr>
          <w:p w14:paraId="2856675B" w14:textId="77777777" w:rsidR="00822BC5" w:rsidRPr="006327FE" w:rsidRDefault="008E0435">
            <w:pPr>
              <w:pStyle w:val="BodyA"/>
              <w:spacing w:before="60" w:after="60"/>
              <w:jc w:val="right"/>
              <w:rPr>
                <w:rFonts w:cs="Arial"/>
              </w:rPr>
            </w:pPr>
            <w:r w:rsidRPr="006327FE">
              <w:rPr>
                <w:rFonts w:cs="Arial"/>
                <w:b/>
                <w:bCs/>
                <w:sz w:val="20"/>
                <w:szCs w:val="20"/>
                <w:lang w:val="en-US"/>
              </w:rPr>
              <w:t>File No.</w:t>
            </w:r>
          </w:p>
        </w:tc>
        <w:tc>
          <w:tcPr>
            <w:tcW w:w="7425" w:type="dxa"/>
            <w:gridSpan w:val="2"/>
            <w:tcBorders>
              <w:top w:val="nil"/>
              <w:left w:val="nil"/>
              <w:bottom w:val="nil"/>
              <w:right w:val="nil"/>
            </w:tcBorders>
            <w:tcMar>
              <w:top w:w="80" w:type="dxa"/>
              <w:left w:w="80" w:type="dxa"/>
              <w:bottom w:w="80" w:type="dxa"/>
              <w:right w:w="80" w:type="dxa"/>
            </w:tcMar>
          </w:tcPr>
          <w:p w14:paraId="15C7E73A" w14:textId="5A8AB089" w:rsidR="00822BC5" w:rsidRPr="006327FE" w:rsidRDefault="00822BC5">
            <w:pPr>
              <w:pStyle w:val="BodyA"/>
              <w:spacing w:before="60" w:after="60"/>
              <w:rPr>
                <w:rFonts w:cs="Arial"/>
              </w:rPr>
            </w:pPr>
          </w:p>
        </w:tc>
      </w:tr>
      <w:tr w:rsidR="00822BC5" w:rsidRPr="006327FE" w14:paraId="1AEE9927" w14:textId="77777777">
        <w:trPr>
          <w:trHeight w:val="233"/>
          <w:jc w:val="center"/>
        </w:trPr>
        <w:tc>
          <w:tcPr>
            <w:tcW w:w="2655" w:type="dxa"/>
            <w:tcBorders>
              <w:top w:val="nil"/>
              <w:left w:val="nil"/>
              <w:bottom w:val="nil"/>
              <w:right w:val="nil"/>
            </w:tcBorders>
            <w:tcMar>
              <w:top w:w="80" w:type="dxa"/>
              <w:left w:w="80" w:type="dxa"/>
              <w:bottom w:w="80" w:type="dxa"/>
              <w:right w:w="80" w:type="dxa"/>
            </w:tcMar>
          </w:tcPr>
          <w:p w14:paraId="281EB572" w14:textId="77777777" w:rsidR="00822BC5" w:rsidRPr="006327FE" w:rsidRDefault="008E0435">
            <w:pPr>
              <w:pStyle w:val="BodyA"/>
              <w:spacing w:before="60" w:after="60"/>
              <w:jc w:val="right"/>
              <w:rPr>
                <w:rFonts w:cs="Arial"/>
              </w:rPr>
            </w:pPr>
            <w:r w:rsidRPr="006327FE">
              <w:rPr>
                <w:rFonts w:cs="Arial"/>
                <w:b/>
                <w:bCs/>
                <w:sz w:val="20"/>
                <w:szCs w:val="20"/>
                <w:lang w:val="en-US"/>
              </w:rPr>
              <w:t>Date issued</w:t>
            </w:r>
          </w:p>
        </w:tc>
        <w:tc>
          <w:tcPr>
            <w:tcW w:w="7425" w:type="dxa"/>
            <w:gridSpan w:val="2"/>
            <w:tcBorders>
              <w:top w:val="nil"/>
              <w:left w:val="nil"/>
              <w:bottom w:val="single" w:sz="4" w:space="0" w:color="000000"/>
              <w:right w:val="nil"/>
            </w:tcBorders>
            <w:tcMar>
              <w:top w:w="80" w:type="dxa"/>
              <w:left w:w="80" w:type="dxa"/>
              <w:bottom w:w="80" w:type="dxa"/>
              <w:right w:w="80" w:type="dxa"/>
            </w:tcMar>
          </w:tcPr>
          <w:p w14:paraId="3D23A145" w14:textId="1580F52F" w:rsidR="00822BC5" w:rsidRPr="006327FE" w:rsidRDefault="00822BC5">
            <w:pPr>
              <w:pStyle w:val="BodyA"/>
              <w:spacing w:before="60" w:after="60"/>
              <w:rPr>
                <w:rFonts w:cs="Arial"/>
              </w:rPr>
            </w:pPr>
          </w:p>
        </w:tc>
      </w:tr>
      <w:tr w:rsidR="00822BC5" w:rsidRPr="006327FE" w14:paraId="6A1F97E4" w14:textId="77777777">
        <w:trPr>
          <w:trHeight w:val="414"/>
          <w:jc w:val="center"/>
        </w:trPr>
        <w:tc>
          <w:tcPr>
            <w:tcW w:w="2655" w:type="dxa"/>
            <w:vMerge w:val="restart"/>
            <w:tcBorders>
              <w:top w:val="nil"/>
              <w:left w:val="nil"/>
              <w:bottom w:val="nil"/>
              <w:right w:val="nil"/>
            </w:tcBorders>
            <w:tcMar>
              <w:top w:w="80" w:type="dxa"/>
              <w:left w:w="80" w:type="dxa"/>
              <w:bottom w:w="80" w:type="dxa"/>
              <w:right w:w="80" w:type="dxa"/>
            </w:tcMar>
          </w:tcPr>
          <w:p w14:paraId="4E7632C7" w14:textId="77777777" w:rsidR="00822BC5" w:rsidRPr="006327FE" w:rsidRDefault="008E0435">
            <w:pPr>
              <w:pStyle w:val="BodyA"/>
              <w:spacing w:before="60" w:after="60"/>
              <w:jc w:val="right"/>
              <w:rPr>
                <w:rFonts w:cs="Arial"/>
              </w:rPr>
            </w:pPr>
            <w:r w:rsidRPr="006327FE">
              <w:rPr>
                <w:rFonts w:cs="Arial"/>
                <w:b/>
                <w:bCs/>
                <w:sz w:val="20"/>
                <w:szCs w:val="20"/>
                <w:lang w:val="en-US"/>
              </w:rPr>
              <w:t>Contents</w:t>
            </w:r>
          </w:p>
        </w:tc>
        <w:tc>
          <w:tcPr>
            <w:tcW w:w="1789" w:type="dxa"/>
            <w:tcBorders>
              <w:top w:val="single" w:sz="4" w:space="0" w:color="000000"/>
              <w:left w:val="nil"/>
              <w:bottom w:val="single" w:sz="4" w:space="0" w:color="000000"/>
              <w:right w:val="nil"/>
            </w:tcBorders>
            <w:tcMar>
              <w:top w:w="80" w:type="dxa"/>
              <w:left w:w="80" w:type="dxa"/>
              <w:bottom w:w="80" w:type="dxa"/>
              <w:right w:w="80" w:type="dxa"/>
            </w:tcMar>
          </w:tcPr>
          <w:p w14:paraId="2786CC51" w14:textId="77777777" w:rsidR="00822BC5" w:rsidRPr="006327FE" w:rsidRDefault="008E0435">
            <w:pPr>
              <w:pStyle w:val="BodyA"/>
              <w:spacing w:before="60" w:after="60"/>
              <w:rPr>
                <w:rFonts w:cs="Arial"/>
              </w:rPr>
            </w:pPr>
            <w:r w:rsidRPr="006327FE">
              <w:rPr>
                <w:rFonts w:cs="Arial"/>
                <w:b/>
                <w:bCs/>
                <w:sz w:val="18"/>
                <w:szCs w:val="18"/>
                <w:lang w:val="en-US"/>
              </w:rPr>
              <w:t>Clinical Practice Standard</w:t>
            </w:r>
          </w:p>
        </w:tc>
        <w:tc>
          <w:tcPr>
            <w:tcW w:w="5636" w:type="dxa"/>
            <w:tcBorders>
              <w:top w:val="single" w:sz="4" w:space="0" w:color="000000"/>
              <w:left w:val="nil"/>
              <w:bottom w:val="single" w:sz="4" w:space="0" w:color="000000"/>
              <w:right w:val="nil"/>
            </w:tcBorders>
            <w:tcMar>
              <w:top w:w="80" w:type="dxa"/>
              <w:left w:w="80" w:type="dxa"/>
              <w:bottom w:w="80" w:type="dxa"/>
              <w:right w:w="80" w:type="dxa"/>
            </w:tcMar>
          </w:tcPr>
          <w:p w14:paraId="795918F6" w14:textId="13FEFBD1" w:rsidR="00822BC5" w:rsidRPr="006327FE" w:rsidRDefault="008E0435">
            <w:pPr>
              <w:pStyle w:val="BodyA"/>
              <w:spacing w:before="60" w:after="60"/>
              <w:rPr>
                <w:rFonts w:cs="Arial"/>
              </w:rPr>
            </w:pPr>
            <w:r w:rsidRPr="006327FE">
              <w:rPr>
                <w:rFonts w:cs="Arial"/>
                <w:sz w:val="16"/>
                <w:szCs w:val="16"/>
                <w:lang w:val="en-US"/>
              </w:rPr>
              <w:t>AO.CLI.</w:t>
            </w:r>
            <w:r w:rsidR="00670F45">
              <w:rPr>
                <w:rFonts w:cs="Arial"/>
                <w:sz w:val="16"/>
                <w:szCs w:val="16"/>
                <w:lang w:val="en-US"/>
              </w:rPr>
              <w:t>25</w:t>
            </w:r>
            <w:r w:rsidRPr="006327FE">
              <w:rPr>
                <w:rFonts w:cs="Arial"/>
                <w:sz w:val="16"/>
                <w:szCs w:val="16"/>
                <w:lang w:val="en-US"/>
              </w:rPr>
              <w:t xml:space="preserve"> </w:t>
            </w:r>
            <w:r w:rsidR="002D5069" w:rsidRPr="006327FE">
              <w:rPr>
                <w:rFonts w:cs="Arial"/>
                <w:sz w:val="16"/>
                <w:szCs w:val="16"/>
                <w:lang w:val="en-US"/>
              </w:rPr>
              <w:t>–</w:t>
            </w:r>
            <w:r w:rsidRPr="006327FE">
              <w:rPr>
                <w:rFonts w:cs="Arial"/>
                <w:sz w:val="16"/>
                <w:szCs w:val="16"/>
                <w:lang w:val="en-US"/>
              </w:rPr>
              <w:t xml:space="preserve"> </w:t>
            </w:r>
            <w:r w:rsidR="00FC18E7" w:rsidRPr="006327FE">
              <w:rPr>
                <w:rFonts w:cs="Arial"/>
                <w:sz w:val="16"/>
                <w:szCs w:val="16"/>
                <w:lang w:val="en-US"/>
              </w:rPr>
              <w:t>Physiologic-Guided CPR</w:t>
            </w:r>
          </w:p>
        </w:tc>
      </w:tr>
      <w:tr w:rsidR="00822BC5" w:rsidRPr="006327FE" w14:paraId="789DDDBC" w14:textId="77777777">
        <w:trPr>
          <w:trHeight w:val="214"/>
          <w:jc w:val="center"/>
        </w:trPr>
        <w:tc>
          <w:tcPr>
            <w:tcW w:w="2655" w:type="dxa"/>
            <w:vMerge/>
            <w:tcBorders>
              <w:top w:val="nil"/>
              <w:left w:val="nil"/>
              <w:bottom w:val="nil"/>
              <w:right w:val="nil"/>
            </w:tcBorders>
          </w:tcPr>
          <w:p w14:paraId="5912EFDA" w14:textId="77777777" w:rsidR="00822BC5" w:rsidRPr="006327FE" w:rsidRDefault="00822BC5">
            <w:pPr>
              <w:rPr>
                <w:rFonts w:ascii="Arial" w:hAnsi="Arial" w:cs="Arial"/>
              </w:rPr>
            </w:pPr>
          </w:p>
        </w:tc>
        <w:tc>
          <w:tcPr>
            <w:tcW w:w="1789" w:type="dxa"/>
            <w:tcBorders>
              <w:top w:val="single" w:sz="4" w:space="0" w:color="000000"/>
              <w:left w:val="nil"/>
              <w:bottom w:val="single" w:sz="4" w:space="0" w:color="000000"/>
              <w:right w:val="nil"/>
            </w:tcBorders>
            <w:tcMar>
              <w:top w:w="80" w:type="dxa"/>
              <w:left w:w="80" w:type="dxa"/>
              <w:bottom w:w="80" w:type="dxa"/>
              <w:right w:w="80" w:type="dxa"/>
            </w:tcMar>
          </w:tcPr>
          <w:p w14:paraId="468858DC" w14:textId="77777777" w:rsidR="00822BC5" w:rsidRPr="006327FE" w:rsidRDefault="008E0435">
            <w:pPr>
              <w:pStyle w:val="BodyA"/>
              <w:spacing w:before="60" w:after="60"/>
              <w:jc w:val="both"/>
              <w:rPr>
                <w:rFonts w:cs="Arial"/>
              </w:rPr>
            </w:pPr>
            <w:r w:rsidRPr="006327FE">
              <w:rPr>
                <w:rFonts w:cs="Arial"/>
                <w:b/>
                <w:bCs/>
                <w:sz w:val="18"/>
                <w:szCs w:val="18"/>
                <w:lang w:val="en-US"/>
              </w:rPr>
              <w:t>Appendices</w:t>
            </w:r>
          </w:p>
        </w:tc>
        <w:tc>
          <w:tcPr>
            <w:tcW w:w="5636" w:type="dxa"/>
            <w:tcBorders>
              <w:top w:val="single" w:sz="4" w:space="0" w:color="000000"/>
              <w:left w:val="nil"/>
              <w:bottom w:val="single" w:sz="4" w:space="0" w:color="000000"/>
              <w:right w:val="nil"/>
            </w:tcBorders>
            <w:tcMar>
              <w:top w:w="80" w:type="dxa"/>
              <w:left w:w="80" w:type="dxa"/>
              <w:bottom w:w="80" w:type="dxa"/>
              <w:right w:w="80" w:type="dxa"/>
            </w:tcMar>
          </w:tcPr>
          <w:p w14:paraId="60CAC398" w14:textId="77777777" w:rsidR="00822BC5" w:rsidRDefault="002D3014">
            <w:pPr>
              <w:pStyle w:val="BodyA"/>
              <w:spacing w:before="60" w:after="60"/>
              <w:rPr>
                <w:rFonts w:cs="Arial"/>
                <w:sz w:val="16"/>
                <w:szCs w:val="16"/>
                <w:lang w:val="en-US"/>
              </w:rPr>
            </w:pPr>
            <w:r w:rsidRPr="006327FE">
              <w:rPr>
                <w:rFonts w:cs="Arial"/>
                <w:sz w:val="16"/>
                <w:szCs w:val="16"/>
                <w:lang w:val="en-US"/>
              </w:rPr>
              <w:t>Appendix 1          Algorithm – Physiologic Guided CPR</w:t>
            </w:r>
          </w:p>
          <w:p w14:paraId="77C5C184" w14:textId="4293B17F" w:rsidR="00E74A5A" w:rsidRPr="00C00CCD" w:rsidRDefault="00D953AC">
            <w:pPr>
              <w:pStyle w:val="BodyA"/>
              <w:spacing w:before="60" w:after="60"/>
              <w:rPr>
                <w:rFonts w:cs="Arial"/>
                <w:sz w:val="16"/>
                <w:szCs w:val="16"/>
                <w:lang w:val="en-US"/>
              </w:rPr>
            </w:pPr>
            <w:r>
              <w:rPr>
                <w:rFonts w:cs="Arial"/>
                <w:sz w:val="16"/>
                <w:szCs w:val="16"/>
                <w:lang w:val="en-US"/>
              </w:rPr>
              <w:t xml:space="preserve">Appendix 2          </w:t>
            </w:r>
            <w:r w:rsidR="00AC6EB8">
              <w:rPr>
                <w:rFonts w:cs="Arial"/>
                <w:sz w:val="16"/>
                <w:szCs w:val="16"/>
                <w:lang w:val="en-US"/>
              </w:rPr>
              <w:t>Treatment</w:t>
            </w:r>
            <w:r>
              <w:rPr>
                <w:rFonts w:cs="Arial"/>
                <w:sz w:val="16"/>
                <w:szCs w:val="16"/>
                <w:lang w:val="en-US"/>
              </w:rPr>
              <w:t xml:space="preserve"> Targets</w:t>
            </w:r>
          </w:p>
        </w:tc>
      </w:tr>
      <w:tr w:rsidR="00822BC5" w:rsidRPr="006327FE" w14:paraId="05C1D12F" w14:textId="77777777">
        <w:trPr>
          <w:trHeight w:val="673"/>
          <w:jc w:val="center"/>
        </w:trPr>
        <w:tc>
          <w:tcPr>
            <w:tcW w:w="2655" w:type="dxa"/>
            <w:tcBorders>
              <w:top w:val="nil"/>
              <w:left w:val="nil"/>
              <w:bottom w:val="nil"/>
              <w:right w:val="nil"/>
            </w:tcBorders>
            <w:tcMar>
              <w:top w:w="80" w:type="dxa"/>
              <w:left w:w="80" w:type="dxa"/>
              <w:bottom w:w="80" w:type="dxa"/>
              <w:right w:w="80" w:type="dxa"/>
            </w:tcMar>
          </w:tcPr>
          <w:p w14:paraId="5B506E01" w14:textId="77777777" w:rsidR="00822BC5" w:rsidRPr="006327FE" w:rsidRDefault="008E0435">
            <w:pPr>
              <w:pStyle w:val="BodyA"/>
              <w:spacing w:before="60" w:after="60"/>
              <w:jc w:val="right"/>
              <w:rPr>
                <w:rFonts w:cs="Arial"/>
              </w:rPr>
            </w:pPr>
            <w:r w:rsidRPr="006327FE">
              <w:rPr>
                <w:rFonts w:cs="Arial"/>
                <w:b/>
                <w:bCs/>
                <w:sz w:val="20"/>
                <w:szCs w:val="20"/>
                <w:lang w:val="en-US"/>
              </w:rPr>
              <w:t>Associated Policy Directive/s and/or Operating Procedures/s</w:t>
            </w:r>
          </w:p>
        </w:tc>
        <w:tc>
          <w:tcPr>
            <w:tcW w:w="7425" w:type="dxa"/>
            <w:gridSpan w:val="2"/>
            <w:tcBorders>
              <w:top w:val="single" w:sz="4" w:space="0" w:color="000000"/>
              <w:left w:val="nil"/>
              <w:bottom w:val="single" w:sz="4" w:space="0" w:color="000000"/>
              <w:right w:val="nil"/>
            </w:tcBorders>
            <w:tcMar>
              <w:top w:w="80" w:type="dxa"/>
              <w:left w:w="80" w:type="dxa"/>
              <w:bottom w:w="80" w:type="dxa"/>
              <w:right w:w="80" w:type="dxa"/>
            </w:tcMar>
          </w:tcPr>
          <w:p w14:paraId="4D77B5BA" w14:textId="7CACE64B" w:rsidR="007A75ED" w:rsidRPr="006327FE" w:rsidRDefault="007A75ED">
            <w:pPr>
              <w:pStyle w:val="BodyA"/>
              <w:spacing w:before="60" w:after="60"/>
              <w:rPr>
                <w:rFonts w:cs="Arial"/>
                <w:color w:val="000000" w:themeColor="text1"/>
                <w:sz w:val="20"/>
                <w:szCs w:val="20"/>
              </w:rPr>
            </w:pPr>
            <w:r w:rsidRPr="006327FE">
              <w:rPr>
                <w:rFonts w:cs="Arial"/>
                <w:color w:val="000000" w:themeColor="text1"/>
                <w:sz w:val="20"/>
                <w:szCs w:val="20"/>
              </w:rPr>
              <w:t>Protocol C3 Cardiac Arrest</w:t>
            </w:r>
          </w:p>
          <w:p w14:paraId="275E837A" w14:textId="762D9345" w:rsidR="00822BC5" w:rsidRPr="006327FE" w:rsidRDefault="00741870">
            <w:pPr>
              <w:pStyle w:val="BodyA"/>
              <w:spacing w:before="60" w:after="60"/>
              <w:rPr>
                <w:rFonts w:cs="Arial"/>
                <w:color w:val="000000" w:themeColor="text1"/>
                <w:sz w:val="20"/>
                <w:szCs w:val="20"/>
              </w:rPr>
            </w:pPr>
            <w:r w:rsidRPr="006327FE">
              <w:rPr>
                <w:rFonts w:cs="Arial"/>
                <w:color w:val="000000" w:themeColor="text1"/>
                <w:sz w:val="20"/>
                <w:szCs w:val="20"/>
              </w:rPr>
              <w:t xml:space="preserve">Skill </w:t>
            </w:r>
            <w:r w:rsidR="00617C85" w:rsidRPr="006327FE">
              <w:rPr>
                <w:rFonts w:cs="Arial"/>
                <w:color w:val="000000" w:themeColor="text1"/>
                <w:sz w:val="20"/>
                <w:szCs w:val="20"/>
              </w:rPr>
              <w:t>103.16.2 CorPuls3T Defibrillation</w:t>
            </w:r>
          </w:p>
          <w:p w14:paraId="5BD39886" w14:textId="3CC0AB75" w:rsidR="00617C85" w:rsidRPr="006327FE" w:rsidRDefault="00617C85">
            <w:pPr>
              <w:pStyle w:val="BodyA"/>
              <w:spacing w:before="60" w:after="60"/>
              <w:rPr>
                <w:rFonts w:cs="Arial"/>
                <w:color w:val="000000" w:themeColor="text1"/>
                <w:sz w:val="20"/>
                <w:szCs w:val="20"/>
              </w:rPr>
            </w:pPr>
            <w:r w:rsidRPr="006327FE">
              <w:rPr>
                <w:rFonts w:cs="Arial"/>
                <w:color w:val="000000" w:themeColor="text1"/>
                <w:sz w:val="20"/>
                <w:szCs w:val="20"/>
              </w:rPr>
              <w:t xml:space="preserve">Skill </w:t>
            </w:r>
            <w:r w:rsidR="007B706F" w:rsidRPr="006327FE">
              <w:rPr>
                <w:rFonts w:cs="Arial"/>
                <w:color w:val="000000" w:themeColor="text1"/>
                <w:sz w:val="20"/>
                <w:szCs w:val="20"/>
              </w:rPr>
              <w:t>103.12 LUCAS Mechanical CP</w:t>
            </w:r>
            <w:r w:rsidR="00426642" w:rsidRPr="006327FE">
              <w:rPr>
                <w:rFonts w:cs="Arial"/>
                <w:color w:val="000000" w:themeColor="text1"/>
                <w:sz w:val="20"/>
                <w:szCs w:val="20"/>
              </w:rPr>
              <w:t>R</w:t>
            </w:r>
          </w:p>
          <w:p w14:paraId="4D1F8A1D" w14:textId="77777777" w:rsidR="008C15DD" w:rsidRPr="006327FE" w:rsidRDefault="008C15DD">
            <w:pPr>
              <w:pStyle w:val="BodyA"/>
              <w:spacing w:before="60" w:after="60"/>
              <w:rPr>
                <w:rFonts w:cs="Arial"/>
                <w:color w:val="000000" w:themeColor="text1"/>
                <w:sz w:val="20"/>
                <w:szCs w:val="20"/>
              </w:rPr>
            </w:pPr>
            <w:r w:rsidRPr="006327FE">
              <w:rPr>
                <w:rFonts w:cs="Arial"/>
                <w:color w:val="000000" w:themeColor="text1"/>
                <w:sz w:val="20"/>
                <w:szCs w:val="20"/>
              </w:rPr>
              <w:t>Skill 103.4 Chest Compressions</w:t>
            </w:r>
          </w:p>
          <w:p w14:paraId="4B2AA9CB" w14:textId="77777777" w:rsidR="00FA301D" w:rsidRPr="006327FE" w:rsidRDefault="00FA301D">
            <w:pPr>
              <w:pStyle w:val="BodyA"/>
              <w:spacing w:before="60" w:after="60"/>
              <w:rPr>
                <w:rFonts w:cs="Arial"/>
                <w:color w:val="000000" w:themeColor="text1"/>
                <w:sz w:val="20"/>
                <w:szCs w:val="20"/>
              </w:rPr>
            </w:pPr>
            <w:r w:rsidRPr="006327FE">
              <w:rPr>
                <w:rFonts w:cs="Arial"/>
                <w:color w:val="000000" w:themeColor="text1"/>
                <w:sz w:val="20"/>
                <w:szCs w:val="20"/>
              </w:rPr>
              <w:t>Skill 103.2 Cardiac Arrest Principles</w:t>
            </w:r>
          </w:p>
          <w:p w14:paraId="37990E2E" w14:textId="7CF00D40" w:rsidR="00CB6576" w:rsidRPr="006327FE" w:rsidRDefault="00CB6576">
            <w:pPr>
              <w:pStyle w:val="BodyA"/>
              <w:spacing w:before="60" w:after="60"/>
              <w:rPr>
                <w:rFonts w:cs="Arial"/>
              </w:rPr>
            </w:pPr>
            <w:r w:rsidRPr="006327FE">
              <w:rPr>
                <w:rFonts w:cs="Arial"/>
                <w:color w:val="000000" w:themeColor="text1"/>
                <w:sz w:val="20"/>
                <w:szCs w:val="20"/>
              </w:rPr>
              <w:t>Skill 1</w:t>
            </w:r>
            <w:r w:rsidR="00426642" w:rsidRPr="006327FE">
              <w:rPr>
                <w:rFonts w:cs="Arial"/>
                <w:color w:val="000000" w:themeColor="text1"/>
                <w:sz w:val="20"/>
                <w:szCs w:val="20"/>
              </w:rPr>
              <w:t>0</w:t>
            </w:r>
            <w:r w:rsidRPr="006327FE">
              <w:rPr>
                <w:rFonts w:cs="Arial"/>
                <w:color w:val="000000" w:themeColor="text1"/>
                <w:sz w:val="20"/>
                <w:szCs w:val="20"/>
              </w:rPr>
              <w:t>3.2.1 Cardiac Arrest Checklist</w:t>
            </w:r>
          </w:p>
        </w:tc>
      </w:tr>
      <w:tr w:rsidR="00822BC5" w:rsidRPr="006327FE" w14:paraId="18D1713B" w14:textId="77777777">
        <w:trPr>
          <w:trHeight w:val="233"/>
          <w:jc w:val="center"/>
        </w:trPr>
        <w:tc>
          <w:tcPr>
            <w:tcW w:w="2655" w:type="dxa"/>
            <w:tcBorders>
              <w:top w:val="nil"/>
              <w:left w:val="nil"/>
              <w:bottom w:val="nil"/>
              <w:right w:val="nil"/>
            </w:tcBorders>
            <w:tcMar>
              <w:top w:w="80" w:type="dxa"/>
              <w:left w:w="80" w:type="dxa"/>
              <w:bottom w:w="80" w:type="dxa"/>
              <w:right w:w="80" w:type="dxa"/>
            </w:tcMar>
          </w:tcPr>
          <w:p w14:paraId="77829CB6" w14:textId="77777777" w:rsidR="00822BC5" w:rsidRPr="006327FE" w:rsidRDefault="008E0435">
            <w:pPr>
              <w:pStyle w:val="BodyA"/>
              <w:spacing w:before="60" w:after="60"/>
              <w:jc w:val="right"/>
              <w:rPr>
                <w:rFonts w:cs="Arial"/>
              </w:rPr>
            </w:pPr>
            <w:r w:rsidRPr="006327FE">
              <w:rPr>
                <w:rFonts w:cs="Arial"/>
                <w:b/>
                <w:bCs/>
                <w:sz w:val="20"/>
                <w:szCs w:val="20"/>
                <w:lang w:val="en-US"/>
              </w:rPr>
              <w:t>Directorate</w:t>
            </w:r>
          </w:p>
        </w:tc>
        <w:tc>
          <w:tcPr>
            <w:tcW w:w="7425" w:type="dxa"/>
            <w:gridSpan w:val="2"/>
            <w:tcBorders>
              <w:top w:val="single" w:sz="4" w:space="0" w:color="000000"/>
              <w:left w:val="nil"/>
              <w:bottom w:val="nil"/>
              <w:right w:val="nil"/>
            </w:tcBorders>
            <w:tcMar>
              <w:top w:w="80" w:type="dxa"/>
              <w:left w:w="80" w:type="dxa"/>
              <w:bottom w:w="80" w:type="dxa"/>
              <w:right w:w="80" w:type="dxa"/>
            </w:tcMar>
          </w:tcPr>
          <w:p w14:paraId="68C2EB80" w14:textId="77777777" w:rsidR="00822BC5" w:rsidRPr="006327FE" w:rsidRDefault="008E0435">
            <w:pPr>
              <w:pStyle w:val="BodyA"/>
              <w:spacing w:before="60" w:after="60"/>
              <w:rPr>
                <w:rFonts w:cs="Arial"/>
              </w:rPr>
            </w:pPr>
            <w:r w:rsidRPr="006327FE">
              <w:rPr>
                <w:rFonts w:cs="Arial"/>
                <w:sz w:val="20"/>
                <w:szCs w:val="20"/>
                <w:lang w:val="en-US"/>
              </w:rPr>
              <w:t>Aeromedical Operations (AO)</w:t>
            </w:r>
          </w:p>
        </w:tc>
      </w:tr>
      <w:tr w:rsidR="00822BC5" w:rsidRPr="006327FE" w14:paraId="5F0E9310" w14:textId="77777777">
        <w:trPr>
          <w:trHeight w:val="233"/>
          <w:jc w:val="center"/>
        </w:trPr>
        <w:tc>
          <w:tcPr>
            <w:tcW w:w="2655" w:type="dxa"/>
            <w:tcBorders>
              <w:top w:val="nil"/>
              <w:left w:val="nil"/>
              <w:bottom w:val="nil"/>
              <w:right w:val="nil"/>
            </w:tcBorders>
            <w:tcMar>
              <w:top w:w="80" w:type="dxa"/>
              <w:left w:w="80" w:type="dxa"/>
              <w:bottom w:w="80" w:type="dxa"/>
              <w:right w:w="80" w:type="dxa"/>
            </w:tcMar>
          </w:tcPr>
          <w:p w14:paraId="35F1B535" w14:textId="77777777" w:rsidR="00822BC5" w:rsidRPr="006327FE" w:rsidRDefault="008E0435">
            <w:pPr>
              <w:pStyle w:val="BodyA"/>
              <w:spacing w:before="60" w:after="60"/>
              <w:jc w:val="right"/>
              <w:rPr>
                <w:rFonts w:cs="Arial"/>
              </w:rPr>
            </w:pPr>
            <w:r w:rsidRPr="006327FE">
              <w:rPr>
                <w:rFonts w:cs="Arial"/>
                <w:b/>
                <w:bCs/>
                <w:sz w:val="20"/>
                <w:szCs w:val="20"/>
                <w:lang w:val="en-US"/>
              </w:rPr>
              <w:t>Author Branch</w:t>
            </w:r>
          </w:p>
        </w:tc>
        <w:tc>
          <w:tcPr>
            <w:tcW w:w="7425" w:type="dxa"/>
            <w:gridSpan w:val="2"/>
            <w:tcBorders>
              <w:top w:val="nil"/>
              <w:left w:val="nil"/>
              <w:bottom w:val="nil"/>
              <w:right w:val="nil"/>
            </w:tcBorders>
            <w:tcMar>
              <w:top w:w="80" w:type="dxa"/>
              <w:left w:w="80" w:type="dxa"/>
              <w:bottom w:w="80" w:type="dxa"/>
              <w:right w:w="80" w:type="dxa"/>
            </w:tcMar>
          </w:tcPr>
          <w:p w14:paraId="14C184C1" w14:textId="2621CF25" w:rsidR="00822BC5" w:rsidRPr="006327FE" w:rsidRDefault="00783449">
            <w:pPr>
              <w:pStyle w:val="BodyA"/>
              <w:spacing w:before="60" w:after="60"/>
              <w:rPr>
                <w:rFonts w:cs="Arial"/>
              </w:rPr>
            </w:pPr>
            <w:r>
              <w:rPr>
                <w:rFonts w:cs="Arial"/>
                <w:sz w:val="20"/>
                <w:szCs w:val="20"/>
                <w:lang w:val="en-US"/>
              </w:rPr>
              <w:t>Aeromedical Operations (AO)</w:t>
            </w:r>
          </w:p>
        </w:tc>
      </w:tr>
      <w:tr w:rsidR="00822BC5" w:rsidRPr="006327FE" w14:paraId="3722E421" w14:textId="77777777">
        <w:trPr>
          <w:trHeight w:val="233"/>
          <w:jc w:val="center"/>
        </w:trPr>
        <w:tc>
          <w:tcPr>
            <w:tcW w:w="2655" w:type="dxa"/>
            <w:tcBorders>
              <w:top w:val="nil"/>
              <w:left w:val="nil"/>
              <w:bottom w:val="nil"/>
              <w:right w:val="nil"/>
            </w:tcBorders>
            <w:tcMar>
              <w:top w:w="80" w:type="dxa"/>
              <w:left w:w="80" w:type="dxa"/>
              <w:bottom w:w="80" w:type="dxa"/>
              <w:right w:w="80" w:type="dxa"/>
            </w:tcMar>
          </w:tcPr>
          <w:p w14:paraId="4D2CBA6F" w14:textId="77777777" w:rsidR="00822BC5" w:rsidRPr="006327FE" w:rsidRDefault="008E0435">
            <w:pPr>
              <w:pStyle w:val="BodyA"/>
              <w:spacing w:before="60" w:after="60"/>
              <w:jc w:val="right"/>
              <w:rPr>
                <w:rFonts w:cs="Arial"/>
              </w:rPr>
            </w:pPr>
            <w:r w:rsidRPr="006327FE">
              <w:rPr>
                <w:rFonts w:cs="Arial"/>
                <w:b/>
                <w:bCs/>
                <w:sz w:val="20"/>
                <w:szCs w:val="20"/>
                <w:lang w:val="en-US"/>
              </w:rPr>
              <w:t>Branch Contact</w:t>
            </w:r>
          </w:p>
        </w:tc>
        <w:tc>
          <w:tcPr>
            <w:tcW w:w="7425" w:type="dxa"/>
            <w:gridSpan w:val="2"/>
            <w:tcBorders>
              <w:top w:val="nil"/>
              <w:left w:val="nil"/>
              <w:bottom w:val="nil"/>
              <w:right w:val="nil"/>
            </w:tcBorders>
            <w:tcMar>
              <w:top w:w="80" w:type="dxa"/>
              <w:left w:w="80" w:type="dxa"/>
              <w:bottom w:w="80" w:type="dxa"/>
              <w:right w:w="80" w:type="dxa"/>
            </w:tcMar>
          </w:tcPr>
          <w:p w14:paraId="47F90433" w14:textId="77777777" w:rsidR="00822BC5" w:rsidRPr="006327FE" w:rsidRDefault="008E0435">
            <w:pPr>
              <w:pStyle w:val="BodyA"/>
              <w:spacing w:before="60" w:after="60"/>
              <w:rPr>
                <w:rFonts w:cs="Arial"/>
              </w:rPr>
            </w:pPr>
            <w:r w:rsidRPr="006327FE">
              <w:rPr>
                <w:rFonts w:cs="Arial"/>
                <w:sz w:val="20"/>
                <w:szCs w:val="20"/>
                <w:lang w:val="en-US"/>
              </w:rPr>
              <w:t>Executive Assistant, Aeromedical Operations, Phone:  02 8396 5012</w:t>
            </w:r>
          </w:p>
        </w:tc>
      </w:tr>
      <w:tr w:rsidR="00822BC5" w:rsidRPr="006327FE" w14:paraId="700BE0E8" w14:textId="77777777">
        <w:trPr>
          <w:trHeight w:val="453"/>
          <w:jc w:val="center"/>
        </w:trPr>
        <w:tc>
          <w:tcPr>
            <w:tcW w:w="2655" w:type="dxa"/>
            <w:tcBorders>
              <w:top w:val="nil"/>
              <w:left w:val="nil"/>
              <w:bottom w:val="nil"/>
              <w:right w:val="nil"/>
            </w:tcBorders>
            <w:tcMar>
              <w:top w:w="80" w:type="dxa"/>
              <w:left w:w="80" w:type="dxa"/>
              <w:bottom w:w="80" w:type="dxa"/>
              <w:right w:w="80" w:type="dxa"/>
            </w:tcMar>
          </w:tcPr>
          <w:p w14:paraId="5096AA64" w14:textId="77777777" w:rsidR="00822BC5" w:rsidRPr="006327FE" w:rsidRDefault="008E0435">
            <w:pPr>
              <w:pStyle w:val="BodyA"/>
              <w:spacing w:before="60" w:after="60"/>
              <w:jc w:val="right"/>
              <w:rPr>
                <w:rFonts w:cs="Arial"/>
              </w:rPr>
            </w:pPr>
            <w:r w:rsidRPr="006327FE">
              <w:rPr>
                <w:rFonts w:cs="Arial"/>
                <w:b/>
                <w:bCs/>
                <w:sz w:val="20"/>
                <w:szCs w:val="20"/>
                <w:lang w:val="en-US"/>
              </w:rPr>
              <w:t>Summary</w:t>
            </w:r>
          </w:p>
        </w:tc>
        <w:tc>
          <w:tcPr>
            <w:tcW w:w="7425" w:type="dxa"/>
            <w:gridSpan w:val="2"/>
            <w:tcBorders>
              <w:top w:val="nil"/>
              <w:left w:val="nil"/>
              <w:bottom w:val="nil"/>
              <w:right w:val="nil"/>
            </w:tcBorders>
            <w:tcMar>
              <w:top w:w="80" w:type="dxa"/>
              <w:left w:w="80" w:type="dxa"/>
              <w:bottom w:w="80" w:type="dxa"/>
              <w:right w:w="80" w:type="dxa"/>
            </w:tcMar>
          </w:tcPr>
          <w:p w14:paraId="3F13A774" w14:textId="387863DE" w:rsidR="00822BC5" w:rsidRPr="006327FE" w:rsidRDefault="008248FF" w:rsidP="002D778E">
            <w:pPr>
              <w:pStyle w:val="BodyA"/>
              <w:tabs>
                <w:tab w:val="left" w:pos="142"/>
              </w:tabs>
              <w:suppressAutoHyphens/>
              <w:spacing w:line="276" w:lineRule="auto"/>
              <w:rPr>
                <w:rFonts w:cs="Arial"/>
                <w:color w:val="000000" w:themeColor="text1"/>
                <w:sz w:val="20"/>
                <w:szCs w:val="20"/>
                <w:lang w:val="en-US"/>
              </w:rPr>
            </w:pPr>
            <w:r w:rsidRPr="006327FE">
              <w:rPr>
                <w:rFonts w:cs="Arial"/>
                <w:color w:val="000000" w:themeColor="text1"/>
                <w:sz w:val="20"/>
                <w:szCs w:val="20"/>
                <w:lang w:val="en-US"/>
              </w:rPr>
              <w:t>Guidance to NSW Ambulance Medical Teams on the assessment of patients in cardiac arrest and the use of advanced interventions to augment existing management protocols.</w:t>
            </w:r>
          </w:p>
        </w:tc>
      </w:tr>
      <w:tr w:rsidR="00822BC5" w:rsidRPr="006327FE" w14:paraId="6C9B55F2" w14:textId="77777777">
        <w:trPr>
          <w:trHeight w:val="233"/>
          <w:jc w:val="center"/>
        </w:trPr>
        <w:tc>
          <w:tcPr>
            <w:tcW w:w="2655" w:type="dxa"/>
            <w:tcBorders>
              <w:top w:val="nil"/>
              <w:left w:val="nil"/>
              <w:bottom w:val="nil"/>
              <w:right w:val="nil"/>
            </w:tcBorders>
            <w:tcMar>
              <w:top w:w="80" w:type="dxa"/>
              <w:left w:w="80" w:type="dxa"/>
              <w:bottom w:w="80" w:type="dxa"/>
              <w:right w:w="80" w:type="dxa"/>
            </w:tcMar>
          </w:tcPr>
          <w:p w14:paraId="12C02755" w14:textId="77777777" w:rsidR="00822BC5" w:rsidRPr="006327FE" w:rsidRDefault="008E0435">
            <w:pPr>
              <w:pStyle w:val="BodyA"/>
              <w:spacing w:before="60" w:after="60"/>
              <w:jc w:val="right"/>
              <w:rPr>
                <w:rFonts w:cs="Arial"/>
              </w:rPr>
            </w:pPr>
            <w:r w:rsidRPr="006327FE">
              <w:rPr>
                <w:rFonts w:cs="Arial"/>
                <w:b/>
                <w:bCs/>
                <w:sz w:val="20"/>
                <w:szCs w:val="20"/>
                <w:lang w:val="en-US"/>
              </w:rPr>
              <w:t>Applies to</w:t>
            </w:r>
          </w:p>
        </w:tc>
        <w:tc>
          <w:tcPr>
            <w:tcW w:w="7425" w:type="dxa"/>
            <w:gridSpan w:val="2"/>
            <w:tcBorders>
              <w:top w:val="nil"/>
              <w:left w:val="nil"/>
              <w:bottom w:val="nil"/>
              <w:right w:val="nil"/>
            </w:tcBorders>
            <w:tcMar>
              <w:top w:w="80" w:type="dxa"/>
              <w:left w:w="80" w:type="dxa"/>
              <w:bottom w:w="80" w:type="dxa"/>
              <w:right w:w="80" w:type="dxa"/>
            </w:tcMar>
          </w:tcPr>
          <w:p w14:paraId="70B1B5E0" w14:textId="3AE2F850" w:rsidR="00822BC5" w:rsidRPr="006327FE" w:rsidRDefault="008E0435">
            <w:pPr>
              <w:pStyle w:val="BodyA"/>
              <w:spacing w:before="60" w:after="60"/>
              <w:rPr>
                <w:rFonts w:cs="Arial"/>
              </w:rPr>
            </w:pPr>
            <w:r w:rsidRPr="006327FE">
              <w:rPr>
                <w:rFonts w:cs="Arial"/>
                <w:sz w:val="20"/>
                <w:szCs w:val="20"/>
                <w:lang w:val="en-US"/>
              </w:rPr>
              <w:t xml:space="preserve">NSW Ambulance </w:t>
            </w:r>
            <w:r w:rsidR="002D5069" w:rsidRPr="006327FE">
              <w:rPr>
                <w:rFonts w:cs="Arial"/>
                <w:sz w:val="20"/>
                <w:szCs w:val="20"/>
                <w:lang w:val="en-US"/>
              </w:rPr>
              <w:t>A</w:t>
            </w:r>
            <w:r w:rsidRPr="006327FE">
              <w:rPr>
                <w:rFonts w:cs="Arial"/>
                <w:sz w:val="20"/>
                <w:szCs w:val="20"/>
                <w:lang w:val="en-US"/>
              </w:rPr>
              <w:t xml:space="preserve">eromedical doctors and </w:t>
            </w:r>
            <w:r w:rsidR="002D5069" w:rsidRPr="006327FE">
              <w:rPr>
                <w:rFonts w:cs="Arial"/>
                <w:sz w:val="20"/>
                <w:szCs w:val="20"/>
                <w:lang w:val="en-US"/>
              </w:rPr>
              <w:t>Critical Care P</w:t>
            </w:r>
            <w:r w:rsidRPr="006327FE">
              <w:rPr>
                <w:rFonts w:cs="Arial"/>
                <w:sz w:val="20"/>
                <w:szCs w:val="20"/>
                <w:lang w:val="en-US"/>
              </w:rPr>
              <w:t>aramedics.</w:t>
            </w:r>
          </w:p>
        </w:tc>
      </w:tr>
      <w:tr w:rsidR="00822BC5" w:rsidRPr="006327FE" w14:paraId="6222717C" w14:textId="77777777">
        <w:trPr>
          <w:trHeight w:val="233"/>
          <w:jc w:val="center"/>
        </w:trPr>
        <w:tc>
          <w:tcPr>
            <w:tcW w:w="2655" w:type="dxa"/>
            <w:tcBorders>
              <w:top w:val="nil"/>
              <w:left w:val="nil"/>
              <w:bottom w:val="nil"/>
              <w:right w:val="nil"/>
            </w:tcBorders>
            <w:tcMar>
              <w:top w:w="80" w:type="dxa"/>
              <w:left w:w="80" w:type="dxa"/>
              <w:bottom w:w="80" w:type="dxa"/>
              <w:right w:w="80" w:type="dxa"/>
            </w:tcMar>
          </w:tcPr>
          <w:p w14:paraId="1E3D239F" w14:textId="77777777" w:rsidR="00822BC5" w:rsidRPr="006327FE" w:rsidRDefault="008E0435">
            <w:pPr>
              <w:pStyle w:val="BodyA"/>
              <w:spacing w:before="60" w:after="60"/>
              <w:jc w:val="right"/>
              <w:rPr>
                <w:rFonts w:cs="Arial"/>
              </w:rPr>
            </w:pPr>
            <w:r w:rsidRPr="006327FE">
              <w:rPr>
                <w:rFonts w:cs="Arial"/>
                <w:b/>
                <w:bCs/>
                <w:sz w:val="20"/>
                <w:szCs w:val="20"/>
                <w:lang w:val="en-US"/>
              </w:rPr>
              <w:t>Review Date</w:t>
            </w:r>
          </w:p>
        </w:tc>
        <w:tc>
          <w:tcPr>
            <w:tcW w:w="7425" w:type="dxa"/>
            <w:gridSpan w:val="2"/>
            <w:tcBorders>
              <w:top w:val="nil"/>
              <w:left w:val="nil"/>
              <w:bottom w:val="nil"/>
              <w:right w:val="nil"/>
            </w:tcBorders>
            <w:tcMar>
              <w:top w:w="80" w:type="dxa"/>
              <w:left w:w="80" w:type="dxa"/>
              <w:bottom w:w="80" w:type="dxa"/>
              <w:right w:w="80" w:type="dxa"/>
            </w:tcMar>
          </w:tcPr>
          <w:p w14:paraId="2A8C443C" w14:textId="305CE889" w:rsidR="00822BC5" w:rsidRPr="006327FE" w:rsidRDefault="00822BC5">
            <w:pPr>
              <w:pStyle w:val="BodyA"/>
              <w:spacing w:before="60" w:after="60"/>
              <w:rPr>
                <w:rFonts w:cs="Arial"/>
              </w:rPr>
            </w:pPr>
          </w:p>
        </w:tc>
      </w:tr>
      <w:tr w:rsidR="00822BC5" w:rsidRPr="006327FE" w14:paraId="7A40F704" w14:textId="77777777">
        <w:trPr>
          <w:trHeight w:val="233"/>
          <w:jc w:val="center"/>
        </w:trPr>
        <w:tc>
          <w:tcPr>
            <w:tcW w:w="2655" w:type="dxa"/>
            <w:tcBorders>
              <w:top w:val="nil"/>
              <w:left w:val="nil"/>
              <w:bottom w:val="nil"/>
              <w:right w:val="nil"/>
            </w:tcBorders>
            <w:tcMar>
              <w:top w:w="80" w:type="dxa"/>
              <w:left w:w="80" w:type="dxa"/>
              <w:bottom w:w="80" w:type="dxa"/>
              <w:right w:w="80" w:type="dxa"/>
            </w:tcMar>
          </w:tcPr>
          <w:p w14:paraId="5E688B05" w14:textId="77777777" w:rsidR="00822BC5" w:rsidRPr="006327FE" w:rsidRDefault="008E0435">
            <w:pPr>
              <w:pStyle w:val="BodyA"/>
              <w:spacing w:before="60" w:after="60"/>
              <w:jc w:val="right"/>
              <w:rPr>
                <w:rFonts w:cs="Arial"/>
              </w:rPr>
            </w:pPr>
            <w:r w:rsidRPr="006327FE">
              <w:rPr>
                <w:rFonts w:cs="Arial"/>
                <w:b/>
                <w:bCs/>
                <w:sz w:val="20"/>
                <w:szCs w:val="20"/>
                <w:lang w:val="en-US"/>
              </w:rPr>
              <w:t>Previous Reference</w:t>
            </w:r>
          </w:p>
        </w:tc>
        <w:tc>
          <w:tcPr>
            <w:tcW w:w="7425" w:type="dxa"/>
            <w:gridSpan w:val="2"/>
            <w:tcBorders>
              <w:top w:val="nil"/>
              <w:left w:val="nil"/>
              <w:bottom w:val="nil"/>
              <w:right w:val="nil"/>
            </w:tcBorders>
            <w:tcMar>
              <w:top w:w="80" w:type="dxa"/>
              <w:left w:w="80" w:type="dxa"/>
              <w:bottom w:w="80" w:type="dxa"/>
              <w:right w:w="80" w:type="dxa"/>
            </w:tcMar>
          </w:tcPr>
          <w:p w14:paraId="6BAA2B03" w14:textId="77777777" w:rsidR="00822BC5" w:rsidRPr="006327FE" w:rsidRDefault="008E0435">
            <w:pPr>
              <w:pStyle w:val="BodyA"/>
              <w:spacing w:before="60" w:after="60"/>
              <w:rPr>
                <w:rFonts w:cs="Arial"/>
              </w:rPr>
            </w:pPr>
            <w:r w:rsidRPr="006327FE">
              <w:rPr>
                <w:rFonts w:cs="Arial"/>
                <w:sz w:val="20"/>
                <w:szCs w:val="20"/>
                <w:lang w:val="en-US"/>
              </w:rPr>
              <w:t>Nil</w:t>
            </w:r>
          </w:p>
        </w:tc>
      </w:tr>
      <w:tr w:rsidR="00822BC5" w:rsidRPr="006327FE" w14:paraId="65556F04" w14:textId="77777777">
        <w:trPr>
          <w:trHeight w:val="233"/>
          <w:jc w:val="center"/>
        </w:trPr>
        <w:tc>
          <w:tcPr>
            <w:tcW w:w="2655" w:type="dxa"/>
            <w:tcBorders>
              <w:top w:val="nil"/>
              <w:left w:val="nil"/>
              <w:bottom w:val="nil"/>
              <w:right w:val="nil"/>
            </w:tcBorders>
            <w:tcMar>
              <w:top w:w="80" w:type="dxa"/>
              <w:left w:w="80" w:type="dxa"/>
              <w:bottom w:w="80" w:type="dxa"/>
              <w:right w:w="80" w:type="dxa"/>
            </w:tcMar>
          </w:tcPr>
          <w:p w14:paraId="29514812" w14:textId="77777777" w:rsidR="00822BC5" w:rsidRPr="006327FE" w:rsidRDefault="008E0435">
            <w:pPr>
              <w:pStyle w:val="BodyA"/>
              <w:spacing w:before="60" w:after="60"/>
              <w:jc w:val="right"/>
              <w:rPr>
                <w:rFonts w:cs="Arial"/>
              </w:rPr>
            </w:pPr>
            <w:r w:rsidRPr="006327FE">
              <w:rPr>
                <w:rFonts w:cs="Arial"/>
                <w:b/>
                <w:bCs/>
                <w:sz w:val="20"/>
                <w:szCs w:val="20"/>
                <w:lang w:val="en-US"/>
              </w:rPr>
              <w:t>Status</w:t>
            </w:r>
          </w:p>
        </w:tc>
        <w:tc>
          <w:tcPr>
            <w:tcW w:w="7425" w:type="dxa"/>
            <w:gridSpan w:val="2"/>
            <w:tcBorders>
              <w:top w:val="nil"/>
              <w:left w:val="nil"/>
              <w:bottom w:val="nil"/>
              <w:right w:val="nil"/>
            </w:tcBorders>
            <w:tcMar>
              <w:top w:w="80" w:type="dxa"/>
              <w:left w:w="80" w:type="dxa"/>
              <w:bottom w:w="80" w:type="dxa"/>
              <w:right w:w="80" w:type="dxa"/>
            </w:tcMar>
          </w:tcPr>
          <w:p w14:paraId="2E469882" w14:textId="77777777" w:rsidR="00822BC5" w:rsidRPr="006327FE" w:rsidRDefault="008E0435">
            <w:pPr>
              <w:pStyle w:val="BodyA"/>
              <w:spacing w:before="60" w:after="60"/>
              <w:rPr>
                <w:rFonts w:cs="Arial"/>
              </w:rPr>
            </w:pPr>
            <w:r w:rsidRPr="006327FE">
              <w:rPr>
                <w:rFonts w:cs="Arial"/>
                <w:sz w:val="20"/>
                <w:szCs w:val="20"/>
                <w:lang w:val="en-US"/>
              </w:rPr>
              <w:t>Active</w:t>
            </w:r>
          </w:p>
        </w:tc>
      </w:tr>
      <w:tr w:rsidR="00822BC5" w:rsidRPr="006327FE" w14:paraId="0D87A3A0" w14:textId="77777777">
        <w:trPr>
          <w:trHeight w:val="233"/>
          <w:jc w:val="center"/>
        </w:trPr>
        <w:tc>
          <w:tcPr>
            <w:tcW w:w="2655" w:type="dxa"/>
            <w:tcBorders>
              <w:top w:val="nil"/>
              <w:left w:val="nil"/>
              <w:bottom w:val="nil"/>
              <w:right w:val="nil"/>
            </w:tcBorders>
            <w:tcMar>
              <w:top w:w="80" w:type="dxa"/>
              <w:left w:w="80" w:type="dxa"/>
              <w:bottom w:w="80" w:type="dxa"/>
              <w:right w:w="80" w:type="dxa"/>
            </w:tcMar>
          </w:tcPr>
          <w:p w14:paraId="1990EAB6" w14:textId="77777777" w:rsidR="00822BC5" w:rsidRPr="006327FE" w:rsidRDefault="008E0435">
            <w:pPr>
              <w:pStyle w:val="BodyA"/>
              <w:spacing w:before="60" w:after="60"/>
              <w:jc w:val="right"/>
              <w:rPr>
                <w:rFonts w:cs="Arial"/>
              </w:rPr>
            </w:pPr>
            <w:r w:rsidRPr="006327FE">
              <w:rPr>
                <w:rFonts w:cs="Arial"/>
                <w:b/>
                <w:bCs/>
                <w:sz w:val="20"/>
                <w:szCs w:val="20"/>
                <w:lang w:val="en-US"/>
              </w:rPr>
              <w:t>Approved by</w:t>
            </w:r>
          </w:p>
        </w:tc>
        <w:tc>
          <w:tcPr>
            <w:tcW w:w="7425" w:type="dxa"/>
            <w:gridSpan w:val="2"/>
            <w:tcBorders>
              <w:top w:val="nil"/>
              <w:left w:val="nil"/>
              <w:bottom w:val="nil"/>
              <w:right w:val="nil"/>
            </w:tcBorders>
            <w:tcMar>
              <w:top w:w="80" w:type="dxa"/>
              <w:left w:w="80" w:type="dxa"/>
              <w:bottom w:w="80" w:type="dxa"/>
              <w:right w:w="80" w:type="dxa"/>
            </w:tcMar>
          </w:tcPr>
          <w:p w14:paraId="6788FE10" w14:textId="77777777" w:rsidR="00822BC5" w:rsidRPr="006327FE" w:rsidRDefault="008E0435">
            <w:pPr>
              <w:pStyle w:val="BodyA"/>
              <w:spacing w:before="60" w:after="60"/>
              <w:rPr>
                <w:rFonts w:cs="Arial"/>
              </w:rPr>
            </w:pPr>
            <w:r w:rsidRPr="006327FE">
              <w:rPr>
                <w:rFonts w:cs="Arial"/>
                <w:sz w:val="20"/>
                <w:szCs w:val="20"/>
                <w:lang w:val="en-US"/>
              </w:rPr>
              <w:t>Executive Director, Aeromedical Operations</w:t>
            </w:r>
          </w:p>
        </w:tc>
      </w:tr>
      <w:tr w:rsidR="00822BC5" w:rsidRPr="006327FE" w14:paraId="1E1FA0F9" w14:textId="77777777">
        <w:trPr>
          <w:trHeight w:val="310"/>
          <w:jc w:val="center"/>
        </w:trPr>
        <w:tc>
          <w:tcPr>
            <w:tcW w:w="2655" w:type="dxa"/>
            <w:tcBorders>
              <w:top w:val="nil"/>
              <w:left w:val="nil"/>
              <w:bottom w:val="nil"/>
              <w:right w:val="nil"/>
            </w:tcBorders>
            <w:tcMar>
              <w:top w:w="80" w:type="dxa"/>
              <w:left w:w="80" w:type="dxa"/>
              <w:bottom w:w="80" w:type="dxa"/>
              <w:right w:w="80" w:type="dxa"/>
            </w:tcMar>
          </w:tcPr>
          <w:p w14:paraId="279CF59C" w14:textId="77777777" w:rsidR="00822BC5" w:rsidRPr="006327FE" w:rsidRDefault="00822BC5">
            <w:pPr>
              <w:rPr>
                <w:rFonts w:ascii="Arial" w:hAnsi="Arial" w:cs="Arial"/>
              </w:rPr>
            </w:pPr>
          </w:p>
        </w:tc>
        <w:tc>
          <w:tcPr>
            <w:tcW w:w="7425" w:type="dxa"/>
            <w:gridSpan w:val="2"/>
            <w:tcBorders>
              <w:top w:val="nil"/>
              <w:left w:val="nil"/>
              <w:bottom w:val="nil"/>
              <w:right w:val="nil"/>
            </w:tcBorders>
            <w:tcMar>
              <w:top w:w="80" w:type="dxa"/>
              <w:left w:w="80" w:type="dxa"/>
              <w:bottom w:w="80" w:type="dxa"/>
              <w:right w:w="80" w:type="dxa"/>
            </w:tcMar>
          </w:tcPr>
          <w:p w14:paraId="4B873C43" w14:textId="77777777" w:rsidR="00822BC5" w:rsidRPr="006327FE" w:rsidRDefault="00822BC5">
            <w:pPr>
              <w:rPr>
                <w:rFonts w:ascii="Arial" w:hAnsi="Arial" w:cs="Arial"/>
              </w:rPr>
            </w:pPr>
          </w:p>
        </w:tc>
      </w:tr>
    </w:tbl>
    <w:p w14:paraId="42AE7851" w14:textId="77777777" w:rsidR="00822BC5" w:rsidRPr="006327FE" w:rsidRDefault="008E0435" w:rsidP="008248FF">
      <w:pPr>
        <w:pStyle w:val="BodyA"/>
        <w:jc w:val="center"/>
        <w:rPr>
          <w:rFonts w:cs="Arial"/>
          <w:b/>
          <w:bCs/>
          <w:sz w:val="20"/>
          <w:szCs w:val="20"/>
        </w:rPr>
      </w:pPr>
      <w:r w:rsidRPr="006327FE">
        <w:rPr>
          <w:rFonts w:cs="Arial"/>
          <w:b/>
          <w:bCs/>
          <w:sz w:val="20"/>
          <w:szCs w:val="20"/>
          <w:lang w:val="en-US"/>
        </w:rPr>
        <w:t xml:space="preserve">Compliance </w:t>
      </w:r>
      <w:r w:rsidRPr="006327FE">
        <w:rPr>
          <w:rFonts w:cs="Arial"/>
          <w:sz w:val="20"/>
          <w:szCs w:val="20"/>
          <w:lang w:val="en-US"/>
        </w:rPr>
        <w:t>with this operating procedure is</w:t>
      </w:r>
      <w:r w:rsidRPr="006327FE">
        <w:rPr>
          <w:rFonts w:cs="Arial"/>
          <w:b/>
          <w:bCs/>
          <w:sz w:val="20"/>
          <w:szCs w:val="20"/>
          <w:lang w:val="it-IT"/>
        </w:rPr>
        <w:t xml:space="preserve"> mandatory</w:t>
      </w:r>
    </w:p>
    <w:p w14:paraId="3A4A94AB" w14:textId="77777777" w:rsidR="00822BC5" w:rsidRPr="006327FE" w:rsidRDefault="008E0435">
      <w:pPr>
        <w:pStyle w:val="Heading"/>
        <w:spacing w:before="10" w:after="10"/>
      </w:pPr>
      <w:r w:rsidRPr="006327FE">
        <w:rPr>
          <w:rFonts w:eastAsia="Arial Unicode MS"/>
          <w:b w:val="0"/>
          <w:bCs w:val="0"/>
        </w:rPr>
        <w:br w:type="page"/>
      </w:r>
    </w:p>
    <w:p w14:paraId="5A362469" w14:textId="77777777" w:rsidR="00822BC5" w:rsidRPr="006327FE" w:rsidRDefault="008E0435">
      <w:pPr>
        <w:pStyle w:val="BodyA"/>
        <w:jc w:val="center"/>
        <w:rPr>
          <w:rFonts w:cs="Arial"/>
          <w:b/>
          <w:bCs/>
          <w:sz w:val="28"/>
          <w:szCs w:val="28"/>
        </w:rPr>
      </w:pPr>
      <w:r w:rsidRPr="006327FE">
        <w:rPr>
          <w:rFonts w:cs="Arial"/>
          <w:b/>
          <w:bCs/>
          <w:sz w:val="28"/>
          <w:szCs w:val="28"/>
        </w:rPr>
        <w:lastRenderedPageBreak/>
        <w:t xml:space="preserve">CLINICAL PRACTICE STANDARD –– </w:t>
      </w:r>
      <w:r w:rsidRPr="006327FE">
        <w:rPr>
          <w:rFonts w:cs="Arial"/>
          <w:b/>
          <w:bCs/>
          <w:sz w:val="28"/>
          <w:szCs w:val="28"/>
          <w:lang w:val="en-US"/>
        </w:rPr>
        <w:t>Aeromedical Operations</w:t>
      </w:r>
    </w:p>
    <w:p w14:paraId="6A1FA423" w14:textId="140823DB" w:rsidR="00822BC5" w:rsidRPr="006327FE" w:rsidRDefault="008E0435">
      <w:pPr>
        <w:pStyle w:val="BodyA"/>
        <w:jc w:val="center"/>
        <w:rPr>
          <w:rFonts w:cs="Arial"/>
          <w:b/>
          <w:bCs/>
          <w:sz w:val="28"/>
          <w:szCs w:val="28"/>
        </w:rPr>
      </w:pPr>
      <w:r w:rsidRPr="006327FE">
        <w:rPr>
          <w:rFonts w:cs="Arial"/>
          <w:b/>
          <w:bCs/>
          <w:sz w:val="28"/>
          <w:szCs w:val="28"/>
          <w:lang w:val="en-US"/>
        </w:rPr>
        <w:t>AO.CLI.</w:t>
      </w:r>
      <w:r w:rsidR="002D5069" w:rsidRPr="006327FE">
        <w:rPr>
          <w:rFonts w:cs="Arial"/>
          <w:b/>
          <w:bCs/>
          <w:sz w:val="28"/>
          <w:szCs w:val="28"/>
          <w:lang w:val="en-US"/>
        </w:rPr>
        <w:t>XX</w:t>
      </w:r>
      <w:r w:rsidRPr="006327FE">
        <w:rPr>
          <w:rFonts w:cs="Arial"/>
          <w:b/>
          <w:bCs/>
          <w:sz w:val="28"/>
          <w:szCs w:val="28"/>
          <w:lang w:val="en-US"/>
        </w:rPr>
        <w:t xml:space="preserve"> </w:t>
      </w:r>
      <w:r w:rsidR="002D5069" w:rsidRPr="006327FE">
        <w:rPr>
          <w:rFonts w:cs="Arial"/>
          <w:b/>
          <w:bCs/>
          <w:sz w:val="28"/>
          <w:szCs w:val="28"/>
          <w:lang w:val="en-US"/>
        </w:rPr>
        <w:t>–</w:t>
      </w:r>
      <w:r w:rsidRPr="006327FE">
        <w:rPr>
          <w:rFonts w:cs="Arial"/>
          <w:b/>
          <w:bCs/>
          <w:sz w:val="28"/>
          <w:szCs w:val="28"/>
          <w:lang w:val="en-US"/>
        </w:rPr>
        <w:t xml:space="preserve"> </w:t>
      </w:r>
      <w:r w:rsidR="00527FC1" w:rsidRPr="006327FE">
        <w:rPr>
          <w:rFonts w:cs="Arial"/>
          <w:b/>
          <w:bCs/>
          <w:sz w:val="28"/>
          <w:szCs w:val="28"/>
          <w:lang w:val="en-US"/>
        </w:rPr>
        <w:t>Physiologic-Guided CPR</w:t>
      </w:r>
    </w:p>
    <w:p w14:paraId="5AE8C44E" w14:textId="77777777" w:rsidR="00822BC5" w:rsidRPr="006327FE" w:rsidRDefault="00822BC5">
      <w:pPr>
        <w:pStyle w:val="BodyA"/>
        <w:spacing w:after="120"/>
        <w:ind w:left="284"/>
        <w:rPr>
          <w:rFonts w:cs="Arial"/>
        </w:rPr>
      </w:pPr>
    </w:p>
    <w:p w14:paraId="2EBFCC43" w14:textId="77777777" w:rsidR="00822BC5" w:rsidRPr="006327FE" w:rsidRDefault="008E0435" w:rsidP="00B16FBA">
      <w:pPr>
        <w:pStyle w:val="ListParagraph"/>
        <w:numPr>
          <w:ilvl w:val="0"/>
          <w:numId w:val="2"/>
        </w:numPr>
        <w:spacing w:after="120"/>
        <w:jc w:val="both"/>
        <w:rPr>
          <w:rFonts w:cs="Arial"/>
          <w:b/>
          <w:bCs/>
          <w:sz w:val="28"/>
          <w:szCs w:val="28"/>
        </w:rPr>
      </w:pPr>
      <w:r w:rsidRPr="006327FE">
        <w:rPr>
          <w:rFonts w:cs="Arial"/>
          <w:b/>
          <w:bCs/>
          <w:sz w:val="28"/>
          <w:szCs w:val="28"/>
        </w:rPr>
        <w:t>Introduction</w:t>
      </w:r>
    </w:p>
    <w:p w14:paraId="6B57E48F" w14:textId="1D4BFE03" w:rsidR="00DB5BD2" w:rsidRPr="006327FE" w:rsidRDefault="00DB5BD2" w:rsidP="0046479B">
      <w:pPr>
        <w:pStyle w:val="BodyA"/>
        <w:tabs>
          <w:tab w:val="left" w:pos="142"/>
        </w:tabs>
        <w:suppressAutoHyphens/>
        <w:spacing w:line="276" w:lineRule="auto"/>
        <w:ind w:left="709"/>
        <w:jc w:val="both"/>
        <w:rPr>
          <w:rFonts w:cs="Arial"/>
          <w:color w:val="000000" w:themeColor="text1"/>
        </w:rPr>
      </w:pPr>
      <w:r w:rsidRPr="006327FE">
        <w:rPr>
          <w:rFonts w:cs="Arial"/>
          <w:color w:val="000000" w:themeColor="text1"/>
          <w:lang w:val="en-US"/>
        </w:rPr>
        <w:tab/>
      </w:r>
      <w:r w:rsidR="002D522C" w:rsidRPr="006327FE">
        <w:rPr>
          <w:rFonts w:cs="Arial"/>
          <w:color w:val="000000" w:themeColor="text1"/>
          <w:lang w:val="en-US"/>
        </w:rPr>
        <w:t xml:space="preserve">Algorithms exist for the management of cardiac arrest providing direction on chest compressions, </w:t>
      </w:r>
      <w:r w:rsidRPr="006327FE">
        <w:rPr>
          <w:rFonts w:cs="Arial"/>
          <w:color w:val="000000" w:themeColor="text1"/>
          <w:lang w:val="en-US"/>
        </w:rPr>
        <w:tab/>
      </w:r>
      <w:r w:rsidR="002D522C" w:rsidRPr="006327FE">
        <w:rPr>
          <w:rFonts w:cs="Arial"/>
          <w:color w:val="000000" w:themeColor="text1"/>
          <w:lang w:val="en-US"/>
        </w:rPr>
        <w:t xml:space="preserve">ventilation, defibrillation and pharmacology. </w:t>
      </w:r>
      <w:r w:rsidR="00CE2AE3" w:rsidRPr="006327FE">
        <w:rPr>
          <w:rFonts w:cs="Arial"/>
        </w:rPr>
        <w:t>C</w:t>
      </w:r>
      <w:r w:rsidRPr="006327FE">
        <w:rPr>
          <w:rFonts w:cs="Arial"/>
        </w:rPr>
        <w:t>ardiac arrest is a heterogenous</w:t>
      </w:r>
      <w:r w:rsidR="00CE2AE3" w:rsidRPr="006327FE">
        <w:rPr>
          <w:rFonts w:cs="Arial"/>
        </w:rPr>
        <w:t xml:space="preserve"> </w:t>
      </w:r>
      <w:r w:rsidRPr="006327FE">
        <w:rPr>
          <w:rFonts w:cs="Arial"/>
        </w:rPr>
        <w:t>pathology with anatomical variation, baseline physiology and pathology all interacting to affect clinical presentation and management. The uniform approach to the execution of resuscitation does not take into consideration the individual response to treatment</w:t>
      </w:r>
      <w:r w:rsidR="001B5723">
        <w:rPr>
          <w:rFonts w:cs="Arial"/>
        </w:rPr>
        <w:t xml:space="preserve"> and</w:t>
      </w:r>
      <w:r w:rsidRPr="006327FE">
        <w:rPr>
          <w:rFonts w:cs="Arial"/>
        </w:rPr>
        <w:t xml:space="preserve"> treatment needs of the patient</w:t>
      </w:r>
      <w:r w:rsidR="0046479B" w:rsidRPr="006327FE">
        <w:rPr>
          <w:rFonts w:cs="Arial"/>
        </w:rPr>
        <w:t>.</w:t>
      </w:r>
    </w:p>
    <w:p w14:paraId="07994421" w14:textId="77777777" w:rsidR="00943704" w:rsidRPr="006327FE" w:rsidRDefault="00943704" w:rsidP="00DB5BD2">
      <w:pPr>
        <w:pStyle w:val="BodyA"/>
        <w:tabs>
          <w:tab w:val="left" w:pos="142"/>
        </w:tabs>
        <w:suppressAutoHyphens/>
        <w:spacing w:line="276" w:lineRule="auto"/>
        <w:ind w:left="709"/>
        <w:jc w:val="both"/>
        <w:rPr>
          <w:rFonts w:cs="Arial"/>
          <w:color w:val="000000" w:themeColor="text1"/>
          <w:lang w:val="en-US"/>
        </w:rPr>
      </w:pPr>
    </w:p>
    <w:p w14:paraId="77D80962" w14:textId="5640D06C" w:rsidR="00F271B1" w:rsidRPr="006327FE" w:rsidRDefault="00DB5BD2" w:rsidP="00DB5BD2">
      <w:pPr>
        <w:pStyle w:val="BodyA"/>
        <w:tabs>
          <w:tab w:val="left" w:pos="142"/>
        </w:tabs>
        <w:suppressAutoHyphens/>
        <w:spacing w:line="276" w:lineRule="auto"/>
        <w:ind w:left="709"/>
        <w:jc w:val="both"/>
        <w:rPr>
          <w:rFonts w:cs="Arial"/>
        </w:rPr>
      </w:pPr>
      <w:r w:rsidRPr="006327FE">
        <w:rPr>
          <w:rFonts w:cs="Arial"/>
          <w:color w:val="000000" w:themeColor="text1"/>
          <w:lang w:val="en-US"/>
        </w:rPr>
        <w:t>P</w:t>
      </w:r>
      <w:r w:rsidR="002D522C" w:rsidRPr="006327FE">
        <w:rPr>
          <w:rFonts w:cs="Arial"/>
          <w:color w:val="000000" w:themeColor="text1"/>
          <w:lang w:val="en-US"/>
        </w:rPr>
        <w:t xml:space="preserve">hysiological monitoring can be utilized </w:t>
      </w:r>
      <w:r w:rsidR="005D7BC5" w:rsidRPr="006327FE">
        <w:rPr>
          <w:rFonts w:cs="Arial"/>
          <w:color w:val="000000" w:themeColor="text1"/>
          <w:lang w:val="en-US"/>
        </w:rPr>
        <w:t>to enhance resuscitation efforts</w:t>
      </w:r>
      <w:r w:rsidRPr="006327FE">
        <w:rPr>
          <w:rFonts w:cs="Arial"/>
          <w:color w:val="000000" w:themeColor="text1"/>
          <w:lang w:val="en-US"/>
        </w:rPr>
        <w:t xml:space="preserve"> and </w:t>
      </w:r>
      <w:r w:rsidR="005D7BC5" w:rsidRPr="006327FE">
        <w:rPr>
          <w:rFonts w:cs="Arial"/>
          <w:color w:val="000000" w:themeColor="text1"/>
          <w:lang w:val="en-US"/>
        </w:rPr>
        <w:t>enabl</w:t>
      </w:r>
      <w:r w:rsidRPr="006327FE">
        <w:rPr>
          <w:rFonts w:cs="Arial"/>
          <w:color w:val="000000" w:themeColor="text1"/>
          <w:lang w:val="en-US"/>
        </w:rPr>
        <w:t>e</w:t>
      </w:r>
      <w:r w:rsidR="005D7BC5" w:rsidRPr="006327FE">
        <w:rPr>
          <w:rFonts w:cs="Arial"/>
          <w:color w:val="000000" w:themeColor="text1"/>
          <w:lang w:val="en-US"/>
        </w:rPr>
        <w:t xml:space="preserve"> assessment of intervention effectiveness.  </w:t>
      </w:r>
      <w:r w:rsidR="00F271B1" w:rsidRPr="006327FE">
        <w:rPr>
          <w:rFonts w:cs="Arial"/>
          <w:lang w:val="en-GB"/>
        </w:rPr>
        <w:t xml:space="preserve">This strategy may be associated with improved resuscitation </w:t>
      </w:r>
      <w:r w:rsidR="00CE2AE3" w:rsidRPr="006327FE">
        <w:rPr>
          <w:rFonts w:cs="Arial"/>
          <w:lang w:val="en-GB"/>
        </w:rPr>
        <w:t>outcomes.</w:t>
      </w:r>
    </w:p>
    <w:p w14:paraId="5DE5BB1A" w14:textId="77777777" w:rsidR="00F271B1" w:rsidRPr="0079207A" w:rsidRDefault="00F271B1" w:rsidP="0079207A">
      <w:pPr>
        <w:pStyle w:val="BodyA"/>
        <w:tabs>
          <w:tab w:val="left" w:pos="142"/>
        </w:tabs>
        <w:suppressAutoHyphens/>
        <w:spacing w:line="276" w:lineRule="auto"/>
        <w:ind w:left="709"/>
        <w:jc w:val="both"/>
        <w:rPr>
          <w:rFonts w:cs="Arial"/>
          <w:color w:val="000000" w:themeColor="text1"/>
        </w:rPr>
      </w:pPr>
    </w:p>
    <w:p w14:paraId="53A10099" w14:textId="4E27724A" w:rsidR="00822BC5" w:rsidRPr="006327FE" w:rsidRDefault="008E0435" w:rsidP="00CE2AE3">
      <w:pPr>
        <w:pStyle w:val="BodyA"/>
        <w:numPr>
          <w:ilvl w:val="0"/>
          <w:numId w:val="2"/>
        </w:numPr>
        <w:tabs>
          <w:tab w:val="left" w:pos="142"/>
        </w:tabs>
        <w:suppressAutoHyphens/>
        <w:spacing w:line="276" w:lineRule="auto"/>
        <w:jc w:val="both"/>
        <w:rPr>
          <w:rFonts w:cs="Arial"/>
          <w:b/>
          <w:bCs/>
          <w:color w:val="000000" w:themeColor="text1"/>
          <w:sz w:val="28"/>
          <w:szCs w:val="28"/>
        </w:rPr>
      </w:pPr>
      <w:r w:rsidRPr="006327FE">
        <w:rPr>
          <w:rFonts w:cs="Arial"/>
          <w:b/>
          <w:bCs/>
          <w:color w:val="000000" w:themeColor="text1"/>
          <w:sz w:val="28"/>
          <w:szCs w:val="28"/>
        </w:rPr>
        <w:t>Purpose</w:t>
      </w:r>
    </w:p>
    <w:p w14:paraId="46E7719B" w14:textId="77777777" w:rsidR="00CE2AE3" w:rsidRPr="006327FE" w:rsidRDefault="00CE2AE3" w:rsidP="00B16FBA">
      <w:pPr>
        <w:pStyle w:val="BodyA"/>
        <w:tabs>
          <w:tab w:val="left" w:pos="142"/>
        </w:tabs>
        <w:suppressAutoHyphens/>
        <w:spacing w:line="276" w:lineRule="auto"/>
        <w:ind w:left="720"/>
        <w:jc w:val="both"/>
        <w:rPr>
          <w:rFonts w:cs="Arial"/>
          <w:color w:val="000000" w:themeColor="text1"/>
          <w:lang w:val="en-US"/>
        </w:rPr>
      </w:pPr>
    </w:p>
    <w:p w14:paraId="421CF96A" w14:textId="5342DB64" w:rsidR="005D7BC5" w:rsidRPr="006327FE" w:rsidRDefault="008248FF" w:rsidP="00B16FBA">
      <w:pPr>
        <w:pStyle w:val="BodyA"/>
        <w:tabs>
          <w:tab w:val="left" w:pos="142"/>
        </w:tabs>
        <w:suppressAutoHyphens/>
        <w:spacing w:line="276" w:lineRule="auto"/>
        <w:ind w:left="720"/>
        <w:jc w:val="both"/>
        <w:rPr>
          <w:rFonts w:cs="Arial"/>
          <w:color w:val="000000" w:themeColor="text1"/>
          <w:lang w:val="en-US"/>
        </w:rPr>
      </w:pPr>
      <w:r w:rsidRPr="006327FE">
        <w:rPr>
          <w:rFonts w:cs="Arial"/>
          <w:color w:val="000000" w:themeColor="text1"/>
          <w:lang w:val="en-US"/>
        </w:rPr>
        <w:t xml:space="preserve">Guidance to </w:t>
      </w:r>
      <w:r w:rsidR="00527FC1" w:rsidRPr="006327FE">
        <w:rPr>
          <w:rFonts w:cs="Arial"/>
          <w:color w:val="000000" w:themeColor="text1"/>
          <w:lang w:val="en-US"/>
        </w:rPr>
        <w:t>NSW</w:t>
      </w:r>
      <w:r w:rsidR="005D7BC5" w:rsidRPr="006327FE">
        <w:rPr>
          <w:rFonts w:cs="Arial"/>
          <w:color w:val="000000" w:themeColor="text1"/>
          <w:lang w:val="en-US"/>
        </w:rPr>
        <w:t xml:space="preserve"> Ambulance Medical Teams on the assessment of </w:t>
      </w:r>
      <w:r w:rsidRPr="006327FE">
        <w:rPr>
          <w:rFonts w:cs="Arial"/>
          <w:color w:val="000000" w:themeColor="text1"/>
          <w:lang w:val="en-US"/>
        </w:rPr>
        <w:t>patients in cardiac arrest</w:t>
      </w:r>
      <w:r w:rsidR="005D7BC5" w:rsidRPr="006327FE">
        <w:rPr>
          <w:rFonts w:cs="Arial"/>
          <w:color w:val="000000" w:themeColor="text1"/>
          <w:lang w:val="en-US"/>
        </w:rPr>
        <w:t xml:space="preserve"> and the use of advanced interventions to augment existing </w:t>
      </w:r>
      <w:r w:rsidRPr="006327FE">
        <w:rPr>
          <w:rFonts w:cs="Arial"/>
          <w:color w:val="000000" w:themeColor="text1"/>
          <w:lang w:val="en-US"/>
        </w:rPr>
        <w:t>management protocols.</w:t>
      </w:r>
    </w:p>
    <w:p w14:paraId="4B0F5138" w14:textId="77777777" w:rsidR="00527FC1" w:rsidRPr="006327FE" w:rsidRDefault="00527FC1" w:rsidP="00B16FBA">
      <w:pPr>
        <w:pStyle w:val="BodyA"/>
        <w:tabs>
          <w:tab w:val="left" w:pos="142"/>
        </w:tabs>
        <w:suppressAutoHyphens/>
        <w:spacing w:line="276" w:lineRule="auto"/>
        <w:jc w:val="both"/>
        <w:rPr>
          <w:rFonts w:cs="Arial"/>
        </w:rPr>
      </w:pPr>
    </w:p>
    <w:p w14:paraId="1D878442" w14:textId="77777777" w:rsidR="00A94945" w:rsidRPr="006327FE" w:rsidRDefault="00A94945" w:rsidP="00B16FBA">
      <w:pPr>
        <w:pStyle w:val="BodyA"/>
        <w:tabs>
          <w:tab w:val="left" w:pos="142"/>
        </w:tabs>
        <w:suppressAutoHyphens/>
        <w:spacing w:line="276" w:lineRule="auto"/>
        <w:jc w:val="both"/>
        <w:rPr>
          <w:rFonts w:cs="Arial"/>
        </w:rPr>
      </w:pPr>
    </w:p>
    <w:p w14:paraId="5D8BCDA4" w14:textId="42D876E6" w:rsidR="00CB6576" w:rsidRPr="006327FE" w:rsidRDefault="008E0435" w:rsidP="00B16FBA">
      <w:pPr>
        <w:pStyle w:val="ListParagraph"/>
        <w:numPr>
          <w:ilvl w:val="0"/>
          <w:numId w:val="2"/>
        </w:numPr>
        <w:spacing w:after="120"/>
        <w:jc w:val="both"/>
        <w:rPr>
          <w:rFonts w:cs="Arial"/>
          <w:b/>
          <w:bCs/>
          <w:sz w:val="28"/>
          <w:szCs w:val="28"/>
        </w:rPr>
      </w:pPr>
      <w:r w:rsidRPr="006327FE">
        <w:rPr>
          <w:rFonts w:cs="Arial"/>
          <w:b/>
          <w:bCs/>
          <w:sz w:val="28"/>
          <w:szCs w:val="28"/>
        </w:rPr>
        <w:t>Procedure</w:t>
      </w:r>
    </w:p>
    <w:p w14:paraId="4FAB0E4A" w14:textId="77777777" w:rsidR="00A94945" w:rsidRPr="001A6400" w:rsidRDefault="00A94945" w:rsidP="00B16FBA">
      <w:pPr>
        <w:pStyle w:val="ListParagraph"/>
        <w:spacing w:after="120"/>
        <w:jc w:val="both"/>
        <w:rPr>
          <w:rFonts w:cs="Arial"/>
          <w:b/>
          <w:bCs/>
        </w:rPr>
      </w:pPr>
    </w:p>
    <w:p w14:paraId="3D45AE46" w14:textId="109236D0" w:rsidR="002D522C" w:rsidRPr="001A6400" w:rsidRDefault="0060611F" w:rsidP="00906A94">
      <w:pPr>
        <w:pStyle w:val="BodyA"/>
        <w:numPr>
          <w:ilvl w:val="1"/>
          <w:numId w:val="34"/>
        </w:numPr>
        <w:tabs>
          <w:tab w:val="left" w:pos="142"/>
        </w:tabs>
        <w:suppressAutoHyphens/>
        <w:spacing w:line="276" w:lineRule="auto"/>
        <w:jc w:val="both"/>
        <w:rPr>
          <w:rFonts w:cs="Arial"/>
          <w:b/>
          <w:bCs/>
          <w:lang w:val="en-US"/>
        </w:rPr>
      </w:pPr>
      <w:r w:rsidRPr="001A6400">
        <w:rPr>
          <w:rFonts w:cs="Arial"/>
          <w:b/>
          <w:bCs/>
          <w:lang w:val="en-US"/>
        </w:rPr>
        <w:t>Clinical Assessment</w:t>
      </w:r>
      <w:r w:rsidR="00906A94" w:rsidRPr="001A6400">
        <w:rPr>
          <w:rFonts w:cs="Arial"/>
          <w:b/>
          <w:bCs/>
          <w:lang w:val="en-US"/>
        </w:rPr>
        <w:t xml:space="preserve">, </w:t>
      </w:r>
      <w:r w:rsidRPr="001A6400">
        <w:rPr>
          <w:rFonts w:cs="Arial"/>
          <w:b/>
          <w:bCs/>
          <w:lang w:val="en-US"/>
        </w:rPr>
        <w:t>Monitoring</w:t>
      </w:r>
      <w:r w:rsidR="00906A94" w:rsidRPr="001A6400">
        <w:rPr>
          <w:rFonts w:cs="Arial"/>
          <w:b/>
          <w:bCs/>
          <w:lang w:val="en-US"/>
        </w:rPr>
        <w:t xml:space="preserve"> and Assessment of Forward Flow</w:t>
      </w:r>
    </w:p>
    <w:p w14:paraId="47F809A1" w14:textId="77777777" w:rsidR="002D522C" w:rsidRPr="001A6400" w:rsidRDefault="002D522C" w:rsidP="00B16FBA">
      <w:pPr>
        <w:pStyle w:val="BodyA"/>
        <w:tabs>
          <w:tab w:val="left" w:pos="142"/>
        </w:tabs>
        <w:suppressAutoHyphens/>
        <w:spacing w:line="276" w:lineRule="auto"/>
        <w:ind w:left="720"/>
        <w:jc w:val="both"/>
        <w:rPr>
          <w:rFonts w:cs="Arial"/>
          <w:lang w:val="en-US"/>
        </w:rPr>
      </w:pPr>
    </w:p>
    <w:p w14:paraId="702795F1" w14:textId="58480777" w:rsidR="00906A94" w:rsidRPr="001A6400" w:rsidRDefault="007244BE" w:rsidP="00906A94">
      <w:pPr>
        <w:pStyle w:val="BodyA"/>
        <w:tabs>
          <w:tab w:val="left" w:pos="142"/>
        </w:tabs>
        <w:suppressAutoHyphens/>
        <w:spacing w:line="276" w:lineRule="auto"/>
        <w:ind w:left="720"/>
        <w:jc w:val="both"/>
        <w:rPr>
          <w:rFonts w:cs="Arial"/>
          <w:lang w:val="en-US"/>
        </w:rPr>
      </w:pPr>
      <w:r w:rsidRPr="001A6400">
        <w:rPr>
          <w:rFonts w:cs="Arial"/>
          <w:lang w:val="en-US"/>
        </w:rPr>
        <w:t xml:space="preserve">Identify a team member to obtain an accurate timeline of events </w:t>
      </w:r>
      <w:r w:rsidR="00EF2FB9" w:rsidRPr="001A6400">
        <w:rPr>
          <w:rFonts w:cs="Arial"/>
          <w:lang w:val="en-US"/>
        </w:rPr>
        <w:t>including history from bystanders and any available CCTV.  Perform a rapid scan and assessment of the patient</w:t>
      </w:r>
      <w:r w:rsidR="00906A94" w:rsidRPr="001A6400">
        <w:rPr>
          <w:rFonts w:cs="Arial"/>
          <w:lang w:val="en-US"/>
        </w:rPr>
        <w:t xml:space="preserve">.  </w:t>
      </w:r>
    </w:p>
    <w:p w14:paraId="4866BA0D" w14:textId="77777777" w:rsidR="00983867" w:rsidRPr="001A6400" w:rsidRDefault="00983867" w:rsidP="00983867">
      <w:pPr>
        <w:pStyle w:val="BodyA"/>
        <w:tabs>
          <w:tab w:val="left" w:pos="142"/>
        </w:tabs>
        <w:suppressAutoHyphens/>
        <w:spacing w:line="276" w:lineRule="auto"/>
        <w:ind w:left="1440"/>
        <w:jc w:val="both"/>
        <w:rPr>
          <w:rFonts w:cs="Arial"/>
          <w:lang w:val="en-US"/>
        </w:rPr>
      </w:pPr>
    </w:p>
    <w:p w14:paraId="1CFF9BF6" w14:textId="285E27FB" w:rsidR="005D7BC5" w:rsidRDefault="00906A94" w:rsidP="00906A94">
      <w:pPr>
        <w:pStyle w:val="BodyA"/>
        <w:tabs>
          <w:tab w:val="left" w:pos="142"/>
        </w:tabs>
        <w:suppressAutoHyphens/>
        <w:spacing w:line="276" w:lineRule="auto"/>
        <w:ind w:left="720"/>
        <w:jc w:val="both"/>
        <w:rPr>
          <w:rFonts w:cs="Arial"/>
          <w:lang w:val="en-US"/>
        </w:rPr>
      </w:pPr>
      <w:r w:rsidRPr="001A6400">
        <w:rPr>
          <w:rFonts w:cs="Arial"/>
          <w:lang w:val="en-US"/>
        </w:rPr>
        <w:t>The Zoll monitor should be used in all cases as this allows monitoring of invasive arterial blood pressure and collection of data.</w:t>
      </w:r>
    </w:p>
    <w:p w14:paraId="15DB1628" w14:textId="77777777" w:rsidR="00046E59" w:rsidRPr="001A6400" w:rsidRDefault="00046E59" w:rsidP="00906A94">
      <w:pPr>
        <w:pStyle w:val="BodyA"/>
        <w:tabs>
          <w:tab w:val="left" w:pos="142"/>
        </w:tabs>
        <w:suppressAutoHyphens/>
        <w:spacing w:line="276" w:lineRule="auto"/>
        <w:ind w:left="720"/>
        <w:jc w:val="both"/>
        <w:rPr>
          <w:rFonts w:cs="Arial"/>
          <w:lang w:val="en-US"/>
        </w:rPr>
      </w:pPr>
    </w:p>
    <w:tbl>
      <w:tblPr>
        <w:tblStyle w:val="TableGrid"/>
        <w:tblW w:w="0" w:type="auto"/>
        <w:tblInd w:w="704" w:type="dxa"/>
        <w:tblLook w:val="04A0" w:firstRow="1" w:lastRow="0" w:firstColumn="1" w:lastColumn="0" w:noHBand="0" w:noVBand="1"/>
      </w:tblPr>
      <w:tblGrid>
        <w:gridCol w:w="2835"/>
        <w:gridCol w:w="6531"/>
      </w:tblGrid>
      <w:tr w:rsidR="0087129C" w14:paraId="7E770982" w14:textId="77777777" w:rsidTr="0068585F">
        <w:tc>
          <w:tcPr>
            <w:tcW w:w="2835" w:type="dxa"/>
          </w:tcPr>
          <w:p w14:paraId="685E063A" w14:textId="44755BB9" w:rsidR="0087129C" w:rsidRDefault="00046E59" w:rsidP="00046E59">
            <w:pPr>
              <w:pStyle w:val="BodyA"/>
              <w:tabs>
                <w:tab w:val="left" w:pos="142"/>
              </w:tabs>
              <w:suppressAutoHyphens/>
              <w:spacing w:line="276" w:lineRule="auto"/>
              <w:ind w:left="27"/>
              <w:rPr>
                <w:rFonts w:cs="Arial"/>
                <w:lang w:val="en-US"/>
              </w:rPr>
            </w:pPr>
            <w:r>
              <w:rPr>
                <w:rFonts w:cs="Arial"/>
                <w:lang w:val="en-US"/>
              </w:rPr>
              <w:t>Assess Airway</w:t>
            </w:r>
          </w:p>
        </w:tc>
        <w:tc>
          <w:tcPr>
            <w:tcW w:w="6531" w:type="dxa"/>
          </w:tcPr>
          <w:p w14:paraId="7A21D1B5" w14:textId="1CBD49AA" w:rsidR="0087129C" w:rsidRDefault="00046E59" w:rsidP="00046E59">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s>
              <w:suppressAutoHyphens/>
              <w:spacing w:line="276" w:lineRule="auto"/>
              <w:rPr>
                <w:rFonts w:cs="Arial"/>
                <w:lang w:val="en-US"/>
              </w:rPr>
            </w:pPr>
            <w:r w:rsidRPr="001A6400">
              <w:rPr>
                <w:rFonts w:cs="Arial"/>
                <w:lang w:val="en-US"/>
              </w:rPr>
              <w:t>Ensure airway open and clear with maximal oxygenation</w:t>
            </w:r>
            <w:r>
              <w:rPr>
                <w:rFonts w:cs="Arial"/>
                <w:lang w:val="en-US"/>
              </w:rPr>
              <w:t xml:space="preserve"> If present e</w:t>
            </w:r>
            <w:r w:rsidR="0087129C">
              <w:rPr>
                <w:rFonts w:cs="Arial"/>
                <w:lang w:val="en-US"/>
              </w:rPr>
              <w:t xml:space="preserve">nsure SGA does not leak during compressions </w:t>
            </w:r>
          </w:p>
        </w:tc>
      </w:tr>
      <w:tr w:rsidR="0087129C" w14:paraId="5121C4D2" w14:textId="77777777" w:rsidTr="0068585F">
        <w:tc>
          <w:tcPr>
            <w:tcW w:w="2835" w:type="dxa"/>
          </w:tcPr>
          <w:p w14:paraId="37B4AAB3" w14:textId="05C6D51E" w:rsidR="0087129C" w:rsidRDefault="0087129C" w:rsidP="00046E59">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s>
              <w:suppressAutoHyphens/>
              <w:spacing w:line="276" w:lineRule="auto"/>
              <w:rPr>
                <w:rFonts w:cs="Arial"/>
                <w:lang w:val="en-US"/>
              </w:rPr>
            </w:pPr>
            <w:r>
              <w:rPr>
                <w:rFonts w:cs="Arial"/>
                <w:lang w:val="en-US"/>
              </w:rPr>
              <w:t>End tidal CO</w:t>
            </w:r>
            <w:r w:rsidRPr="0068585F">
              <w:rPr>
                <w:rFonts w:cs="Arial"/>
                <w:sz w:val="21"/>
                <w:szCs w:val="21"/>
                <w:vertAlign w:val="subscript"/>
                <w:lang w:val="en-US"/>
              </w:rPr>
              <w:t>2</w:t>
            </w:r>
            <w:r>
              <w:rPr>
                <w:rFonts w:cs="Arial"/>
                <w:lang w:val="en-US"/>
              </w:rPr>
              <w:t xml:space="preserve"> in circuit and register value</w:t>
            </w:r>
          </w:p>
        </w:tc>
        <w:tc>
          <w:tcPr>
            <w:tcW w:w="6531" w:type="dxa"/>
          </w:tcPr>
          <w:p w14:paraId="26041CE2" w14:textId="77777777" w:rsidR="0087129C" w:rsidRDefault="0087129C" w:rsidP="00046E59">
            <w:pPr>
              <w:pStyle w:val="BodyA"/>
              <w:tabs>
                <w:tab w:val="left" w:pos="142"/>
              </w:tabs>
              <w:suppressAutoHyphens/>
              <w:spacing w:line="276" w:lineRule="auto"/>
              <w:rPr>
                <w:rFonts w:cs="Arial"/>
              </w:rPr>
            </w:pPr>
            <w:r w:rsidRPr="001A6400">
              <w:rPr>
                <w:rFonts w:cs="Arial"/>
              </w:rPr>
              <w:t>Both low (&lt; 20mmHg) and high (&gt; 50</w:t>
            </w:r>
            <w:r w:rsidRPr="001A6400">
              <w:rPr>
                <w:rFonts w:cs="Arial"/>
                <w:lang w:val="it-IT"/>
              </w:rPr>
              <w:t xml:space="preserve"> mmHg</w:t>
            </w:r>
            <w:r w:rsidRPr="001A6400">
              <w:rPr>
                <w:rFonts w:cs="Arial"/>
              </w:rPr>
              <w:t xml:space="preserve">) </w:t>
            </w:r>
            <w:r w:rsidRPr="001A6400">
              <w:rPr>
                <w:rFonts w:cs="Arial"/>
                <w:lang w:val="pt-PT"/>
              </w:rPr>
              <w:t xml:space="preserve">intra-arrest </w:t>
            </w:r>
            <w:r w:rsidRPr="001A6400">
              <w:rPr>
                <w:rFonts w:cs="Arial"/>
              </w:rPr>
              <w:t xml:space="preserve">values are associated with increased mortality.  </w:t>
            </w:r>
          </w:p>
          <w:p w14:paraId="29057337" w14:textId="28A8E950" w:rsidR="0087129C" w:rsidRDefault="0087129C" w:rsidP="00046E59">
            <w:pPr>
              <w:pStyle w:val="BodyA"/>
              <w:tabs>
                <w:tab w:val="left" w:pos="142"/>
              </w:tabs>
              <w:suppressAutoHyphens/>
              <w:spacing w:line="276" w:lineRule="auto"/>
              <w:rPr>
                <w:rFonts w:cs="Arial"/>
                <w:lang w:val="en-US"/>
              </w:rPr>
            </w:pPr>
            <w:r w:rsidRPr="001A6400">
              <w:rPr>
                <w:rFonts w:cs="Arial"/>
              </w:rPr>
              <w:t>High ETCO</w:t>
            </w:r>
            <w:r w:rsidRPr="001A6400">
              <w:rPr>
                <w:rFonts w:cs="Arial"/>
                <w:vertAlign w:val="subscript"/>
              </w:rPr>
              <w:t>2</w:t>
            </w:r>
            <w:r w:rsidRPr="001A6400">
              <w:rPr>
                <w:rFonts w:cs="Arial"/>
              </w:rPr>
              <w:t xml:space="preserve"> may indicate prolonged underventilation or predominantly right ventricular compression</w:t>
            </w:r>
          </w:p>
        </w:tc>
      </w:tr>
      <w:tr w:rsidR="0087129C" w14:paraId="688FEF57" w14:textId="77777777" w:rsidTr="0068585F">
        <w:tc>
          <w:tcPr>
            <w:tcW w:w="2835" w:type="dxa"/>
          </w:tcPr>
          <w:p w14:paraId="17887CD7" w14:textId="76976274" w:rsidR="0087129C" w:rsidRDefault="0087129C" w:rsidP="00046E59">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s>
              <w:suppressAutoHyphens/>
              <w:spacing w:line="276" w:lineRule="auto"/>
              <w:rPr>
                <w:rFonts w:cs="Arial"/>
                <w:lang w:val="en-US"/>
              </w:rPr>
            </w:pPr>
            <w:r>
              <w:rPr>
                <w:rFonts w:cs="Arial"/>
                <w:lang w:val="en-US"/>
              </w:rPr>
              <w:t>Sp</w:t>
            </w:r>
            <w:r w:rsidR="00046E59">
              <w:rPr>
                <w:rFonts w:cs="Arial"/>
                <w:lang w:val="en-US"/>
              </w:rPr>
              <w:t>O</w:t>
            </w:r>
            <w:r w:rsidR="00046E59" w:rsidRPr="00046E59">
              <w:rPr>
                <w:rFonts w:cs="Arial"/>
                <w:vertAlign w:val="subscript"/>
                <w:lang w:val="en-US"/>
              </w:rPr>
              <w:t>2</w:t>
            </w:r>
            <w:r>
              <w:rPr>
                <w:rFonts w:cs="Arial"/>
                <w:lang w:val="en-US"/>
              </w:rPr>
              <w:t xml:space="preserve"> Waveform</w:t>
            </w:r>
          </w:p>
        </w:tc>
        <w:tc>
          <w:tcPr>
            <w:tcW w:w="6531" w:type="dxa"/>
          </w:tcPr>
          <w:p w14:paraId="6A2A01B2" w14:textId="5F28A575" w:rsidR="0087129C" w:rsidRDefault="0087129C" w:rsidP="00046E59">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s>
              <w:suppressAutoHyphens/>
              <w:spacing w:line="276" w:lineRule="auto"/>
              <w:rPr>
                <w:rFonts w:cs="Arial"/>
                <w:lang w:val="en-US"/>
              </w:rPr>
            </w:pPr>
            <w:r>
              <w:rPr>
                <w:rFonts w:asciiTheme="majorHAnsi" w:hAnsiTheme="majorHAnsi" w:cstheme="majorHAnsi"/>
                <w:lang w:val="en-US"/>
              </w:rPr>
              <w:t>T</w:t>
            </w:r>
            <w:r w:rsidRPr="00DC7422">
              <w:rPr>
                <w:rFonts w:asciiTheme="majorHAnsi" w:hAnsiTheme="majorHAnsi" w:cstheme="majorHAnsi"/>
              </w:rPr>
              <w:t>he pulse amplitude is a validated measure of peripheral perfusion</w:t>
            </w:r>
            <w:r>
              <w:rPr>
                <w:rFonts w:asciiTheme="majorHAnsi" w:hAnsiTheme="majorHAnsi" w:cstheme="majorHAnsi"/>
              </w:rPr>
              <w:t xml:space="preserve"> (although not a direct analogue of cardiac output)</w:t>
            </w:r>
            <w:r w:rsidRPr="00DC7422">
              <w:rPr>
                <w:rFonts w:asciiTheme="majorHAnsi" w:hAnsiTheme="majorHAnsi" w:cstheme="majorHAnsi"/>
              </w:rPr>
              <w:t xml:space="preserve"> and </w:t>
            </w:r>
            <w:r w:rsidRPr="00DC7422">
              <w:rPr>
                <w:rFonts w:asciiTheme="majorHAnsi" w:hAnsiTheme="majorHAnsi" w:cstheme="majorHAnsi"/>
              </w:rPr>
              <w:lastRenderedPageBreak/>
              <w:t xml:space="preserve">it is reasonable to extrapolate it’s utility for assessment in cardiac arrest </w:t>
            </w:r>
            <w:r w:rsidRPr="00DC7422">
              <w:rPr>
                <w:rFonts w:asciiTheme="majorHAnsi" w:hAnsiTheme="majorHAnsi" w:cstheme="majorHAnsi"/>
              </w:rPr>
              <w:fldChar w:fldCharType="begin">
                <w:fldData xml:space="preserve">PEVuZE5vdGU+PENpdGU+PEF1dGhvcj5Hb2xwYXJ2YXI8L0F1dGhvcj48WWVhcj4yMDAyPC9ZZWFy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</w:fldData>
              </w:fldChar>
            </w:r>
            <w:r>
              <w:rPr>
                <w:rFonts w:asciiTheme="majorHAnsi" w:hAnsiTheme="majorHAnsi" w:cstheme="majorHAnsi"/>
              </w:rPr>
              <w:instrText xml:space="preserve"> ADDIN EN.CITE </w:instrText>
            </w:r>
            <w:r>
              <w:rPr>
                <w:rFonts w:asciiTheme="majorHAnsi" w:hAnsiTheme="majorHAnsi" w:cstheme="majorHAnsi"/>
              </w:rPr>
              <w:fldChar w:fldCharType="begin">
                <w:fldData xml:space="preserve">PEVuZE5vdGU+PENpdGU+PEF1dGhvcj5Hb2xwYXJ2YXI8L0F1dGhvcj48WWVhcj4yMDAyPC9ZZWFy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</w:fldData>
              </w:fldChar>
            </w:r>
            <w:r>
              <w:rPr>
                <w:rFonts w:asciiTheme="majorHAnsi" w:hAnsiTheme="majorHAnsi" w:cstheme="majorHAnsi"/>
              </w:rPr>
              <w:instrText xml:space="preserve"> ADDIN EN.CITE.DATA </w:instrText>
            </w:r>
            <w:r>
              <w:rPr>
                <w:rFonts w:asciiTheme="majorHAnsi" w:hAnsiTheme="majorHAnsi" w:cstheme="majorHAnsi"/>
              </w:rPr>
            </w:r>
            <w:r>
              <w:rPr>
                <w:rFonts w:asciiTheme="majorHAnsi" w:hAnsiTheme="majorHAnsi" w:cstheme="majorHAnsi"/>
              </w:rPr>
              <w:fldChar w:fldCharType="end"/>
            </w:r>
            <w:r w:rsidRPr="00DC7422">
              <w:rPr>
                <w:rFonts w:asciiTheme="majorHAnsi" w:hAnsiTheme="majorHAnsi" w:cstheme="majorHAnsi"/>
              </w:rPr>
            </w:r>
            <w:r w:rsidRPr="00DC7422">
              <w:rPr>
                <w:rFonts w:asciiTheme="majorHAnsi" w:hAnsiTheme="majorHAnsi" w:cstheme="majorHAnsi"/>
              </w:rPr>
              <w:fldChar w:fldCharType="separate"/>
            </w:r>
            <w:r>
              <w:rPr>
                <w:rFonts w:asciiTheme="majorHAnsi" w:hAnsiTheme="majorHAnsi" w:cstheme="majorHAnsi"/>
                <w:noProof/>
              </w:rPr>
              <w:t>(1-3)</w:t>
            </w:r>
            <w:r w:rsidRPr="00DC7422">
              <w:rPr>
                <w:rFonts w:asciiTheme="majorHAnsi" w:hAnsiTheme="majorHAnsi" w:cstheme="majorHAnsi"/>
              </w:rPr>
              <w:fldChar w:fldCharType="end"/>
            </w:r>
          </w:p>
        </w:tc>
      </w:tr>
      <w:tr w:rsidR="0087129C" w14:paraId="6325F53B" w14:textId="77777777" w:rsidTr="0068585F">
        <w:tc>
          <w:tcPr>
            <w:tcW w:w="2835" w:type="dxa"/>
          </w:tcPr>
          <w:p w14:paraId="74DDC919" w14:textId="30E2D234" w:rsidR="0087129C" w:rsidRDefault="0087129C" w:rsidP="00046E59">
            <w:pPr>
              <w:pStyle w:val="BodyA"/>
              <w:tabs>
                <w:tab w:val="left" w:pos="142"/>
              </w:tabs>
              <w:suppressAutoHyphens/>
              <w:spacing w:line="276" w:lineRule="auto"/>
              <w:rPr>
                <w:rFonts w:cs="Arial"/>
                <w:lang w:val="en-US"/>
              </w:rPr>
            </w:pPr>
            <w:r>
              <w:rPr>
                <w:rFonts w:cs="Arial"/>
                <w:lang w:val="en-US"/>
              </w:rPr>
              <w:lastRenderedPageBreak/>
              <w:t>Assessment of forward flow</w:t>
            </w:r>
            <w:r w:rsidR="0068585F">
              <w:rPr>
                <w:rFonts w:cs="Arial"/>
                <w:lang w:val="en-US"/>
              </w:rPr>
              <w:t xml:space="preserve"> </w:t>
            </w:r>
            <w:r>
              <w:rPr>
                <w:rFonts w:cs="Arial"/>
                <w:lang w:val="en-US"/>
              </w:rPr>
              <w:t>/</w:t>
            </w:r>
            <w:r w:rsidR="0068585F">
              <w:rPr>
                <w:rFonts w:cs="Arial"/>
                <w:lang w:val="en-US"/>
              </w:rPr>
              <w:t xml:space="preserve"> </w:t>
            </w:r>
            <w:r>
              <w:rPr>
                <w:rFonts w:cs="Arial"/>
                <w:lang w:val="en-US"/>
              </w:rPr>
              <w:t xml:space="preserve">stroke volume </w:t>
            </w:r>
            <w:r w:rsidRPr="001A6400">
              <w:rPr>
                <w:rFonts w:cs="Arial"/>
                <w:lang w:val="en-US"/>
              </w:rPr>
              <w:t xml:space="preserve"> </w:t>
            </w:r>
          </w:p>
        </w:tc>
        <w:tc>
          <w:tcPr>
            <w:tcW w:w="6531" w:type="dxa"/>
          </w:tcPr>
          <w:p w14:paraId="7B78C4E1" w14:textId="7A620CF1" w:rsidR="0087129C" w:rsidRDefault="0087129C" w:rsidP="00046E59">
            <w:pPr>
              <w:pStyle w:val="BodyA"/>
              <w:tabs>
                <w:tab w:val="left" w:pos="142"/>
              </w:tabs>
              <w:suppressAutoHyphens/>
              <w:spacing w:line="276" w:lineRule="auto"/>
              <w:rPr>
                <w:rFonts w:cs="Arial"/>
                <w:lang w:val="en-US"/>
              </w:rPr>
            </w:pPr>
            <w:r>
              <w:rPr>
                <w:rFonts w:cs="Arial"/>
                <w:lang w:val="en-US"/>
              </w:rPr>
              <w:t>A</w:t>
            </w:r>
            <w:r w:rsidRPr="001A6400">
              <w:rPr>
                <w:rFonts w:cs="Arial"/>
                <w:lang w:val="en-US"/>
              </w:rPr>
              <w:t>ppearance, colour</w:t>
            </w:r>
            <w:r>
              <w:rPr>
                <w:rFonts w:cs="Arial"/>
                <w:lang w:val="en-US"/>
              </w:rPr>
              <w:t xml:space="preserve">, </w:t>
            </w:r>
            <w:r w:rsidRPr="001A6400">
              <w:rPr>
                <w:rFonts w:cs="Arial"/>
                <w:lang w:val="en-US"/>
              </w:rPr>
              <w:t>presence of CPR included consciousness (CPRIC)</w:t>
            </w:r>
            <w:r>
              <w:rPr>
                <w:rFonts w:cs="Arial"/>
                <w:lang w:val="en-US"/>
              </w:rPr>
              <w:t>, brachial pulse</w:t>
            </w:r>
          </w:p>
        </w:tc>
      </w:tr>
      <w:tr w:rsidR="0087129C" w14:paraId="311F6258" w14:textId="77777777" w:rsidTr="0068585F">
        <w:tc>
          <w:tcPr>
            <w:tcW w:w="2835" w:type="dxa"/>
          </w:tcPr>
          <w:p w14:paraId="25C6A5FB" w14:textId="77777777" w:rsidR="0087129C" w:rsidRPr="001A6400" w:rsidRDefault="0087129C" w:rsidP="0068585F">
            <w:pPr>
              <w:pStyle w:val="BodyA"/>
              <w:tabs>
                <w:tab w:val="left" w:pos="142"/>
              </w:tabs>
              <w:suppressAutoHyphens/>
              <w:spacing w:line="276" w:lineRule="auto"/>
              <w:rPr>
                <w:rFonts w:cs="Arial"/>
                <w:lang w:val="en-US"/>
              </w:rPr>
            </w:pPr>
            <w:r w:rsidRPr="001A6400">
              <w:rPr>
                <w:rFonts w:cs="Arial"/>
                <w:lang w:val="en-US"/>
              </w:rPr>
              <w:t>Assess the position of manual or mechanical chest compressions</w:t>
            </w:r>
          </w:p>
          <w:p w14:paraId="423DBE43" w14:textId="77777777" w:rsidR="0087129C" w:rsidRDefault="0087129C" w:rsidP="00046E59">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s>
              <w:suppressAutoHyphens/>
              <w:spacing w:line="276" w:lineRule="auto"/>
              <w:rPr>
                <w:rFonts w:cs="Arial"/>
                <w:lang w:val="en-US"/>
              </w:rPr>
            </w:pPr>
          </w:p>
        </w:tc>
        <w:tc>
          <w:tcPr>
            <w:tcW w:w="6531" w:type="dxa"/>
          </w:tcPr>
          <w:p w14:paraId="0FCD01AD" w14:textId="730B6E90" w:rsidR="0087129C" w:rsidRDefault="0087129C" w:rsidP="00046E59">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s>
              <w:suppressAutoHyphens/>
              <w:spacing w:line="276" w:lineRule="auto"/>
              <w:rPr>
                <w:rFonts w:cs="Arial"/>
                <w:lang w:val="en-US"/>
              </w:rPr>
            </w:pPr>
            <w:r>
              <w:rPr>
                <w:rFonts w:cs="Arial"/>
                <w:lang w:val="en-US"/>
              </w:rPr>
              <w:t>Application of mCPR is only recommended in the setting of transport, limited resourced &amp; ECPR</w:t>
            </w:r>
          </w:p>
          <w:p w14:paraId="55B8E469" w14:textId="5F1B9F0E" w:rsidR="0087129C" w:rsidRDefault="0087129C" w:rsidP="00046E59">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s>
              <w:suppressAutoHyphens/>
              <w:spacing w:line="276" w:lineRule="auto"/>
              <w:rPr>
                <w:rFonts w:cs="Arial"/>
                <w:lang w:val="en-US"/>
              </w:rPr>
            </w:pPr>
            <w:r>
              <w:rPr>
                <w:rFonts w:cs="Arial"/>
                <w:lang w:val="en-US"/>
              </w:rPr>
              <w:t>Ensure neck strap is applied, plunger position marked</w:t>
            </w:r>
          </w:p>
        </w:tc>
      </w:tr>
      <w:tr w:rsidR="0087129C" w14:paraId="30E338D7" w14:textId="77777777" w:rsidTr="0068585F">
        <w:tc>
          <w:tcPr>
            <w:tcW w:w="2835" w:type="dxa"/>
          </w:tcPr>
          <w:p w14:paraId="1C0C876A" w14:textId="163BB326" w:rsidR="0087129C" w:rsidRDefault="0087129C" w:rsidP="0068585F">
            <w:pPr>
              <w:pStyle w:val="BodyA"/>
              <w:tabs>
                <w:tab w:val="left" w:pos="142"/>
              </w:tabs>
              <w:suppressAutoHyphens/>
              <w:spacing w:line="276" w:lineRule="auto"/>
              <w:rPr>
                <w:rFonts w:cs="Arial"/>
                <w:lang w:val="en-US"/>
              </w:rPr>
            </w:pPr>
            <w:r w:rsidRPr="001A6400">
              <w:rPr>
                <w:rFonts w:cs="Arial"/>
                <w:lang w:val="en-US"/>
              </w:rPr>
              <w:t>Assess position of defibrillation pads</w:t>
            </w:r>
          </w:p>
        </w:tc>
        <w:tc>
          <w:tcPr>
            <w:tcW w:w="6531" w:type="dxa"/>
          </w:tcPr>
          <w:p w14:paraId="27B39EE3" w14:textId="5BD79CCB" w:rsidR="0087129C" w:rsidRDefault="0087129C" w:rsidP="00046E59">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s>
              <w:suppressAutoHyphens/>
              <w:spacing w:line="276" w:lineRule="auto"/>
              <w:rPr>
                <w:rFonts w:cs="Arial"/>
                <w:lang w:val="en-US"/>
              </w:rPr>
            </w:pPr>
            <w:r>
              <w:rPr>
                <w:rFonts w:cs="Arial"/>
                <w:lang w:val="en-US"/>
              </w:rPr>
              <w:t>E</w:t>
            </w:r>
            <w:r w:rsidRPr="001A6400">
              <w:rPr>
                <w:rFonts w:cs="Arial"/>
                <w:lang w:val="en-US"/>
              </w:rPr>
              <w:t>nsuring lateral (apex pad) is underneath the axilla</w:t>
            </w:r>
          </w:p>
        </w:tc>
      </w:tr>
    </w:tbl>
    <w:p w14:paraId="7BECE94F" w14:textId="77777777" w:rsidR="00A94945" w:rsidRPr="001A6400" w:rsidRDefault="00A94945" w:rsidP="00B16FBA">
      <w:pPr>
        <w:pStyle w:val="BodyA"/>
        <w:tabs>
          <w:tab w:val="left" w:pos="142"/>
        </w:tabs>
        <w:suppressAutoHyphens/>
        <w:spacing w:line="276" w:lineRule="auto"/>
        <w:jc w:val="both"/>
        <w:rPr>
          <w:rFonts w:cs="Arial"/>
          <w:lang w:val="en-US"/>
        </w:rPr>
      </w:pPr>
    </w:p>
    <w:p w14:paraId="2D5527AA" w14:textId="77777777" w:rsidR="0046479B" w:rsidRPr="001A6400" w:rsidRDefault="0046479B" w:rsidP="00B16FBA">
      <w:pPr>
        <w:pStyle w:val="BodyA"/>
        <w:tabs>
          <w:tab w:val="left" w:pos="142"/>
        </w:tabs>
        <w:suppressAutoHyphens/>
        <w:spacing w:line="276" w:lineRule="auto"/>
        <w:jc w:val="both"/>
        <w:rPr>
          <w:rFonts w:cs="Arial"/>
          <w:lang w:val="en-US"/>
        </w:rPr>
      </w:pPr>
    </w:p>
    <w:p w14:paraId="5E3A63E8" w14:textId="10FEF32D" w:rsidR="00A94945" w:rsidRPr="001A6400" w:rsidRDefault="00A94945" w:rsidP="00B16FBA">
      <w:pPr>
        <w:pStyle w:val="BodyA"/>
        <w:tabs>
          <w:tab w:val="left" w:pos="142"/>
        </w:tabs>
        <w:suppressAutoHyphens/>
        <w:spacing w:line="276" w:lineRule="auto"/>
        <w:ind w:left="720"/>
        <w:jc w:val="both"/>
        <w:rPr>
          <w:rFonts w:cs="Arial"/>
          <w:b/>
          <w:bCs/>
          <w:lang w:val="en-US"/>
        </w:rPr>
      </w:pPr>
      <w:r w:rsidRPr="001A6400">
        <w:rPr>
          <w:rFonts w:cs="Arial"/>
          <w:b/>
          <w:bCs/>
          <w:lang w:val="en-US"/>
        </w:rPr>
        <w:t>3.2 Airway and Ventilation</w:t>
      </w:r>
    </w:p>
    <w:p w14:paraId="43270AC5" w14:textId="77777777" w:rsidR="008B0E3D" w:rsidRPr="001A6400" w:rsidRDefault="008B0E3D" w:rsidP="00B16FBA">
      <w:pPr>
        <w:pStyle w:val="BodyA"/>
        <w:tabs>
          <w:tab w:val="left" w:pos="142"/>
        </w:tabs>
        <w:suppressAutoHyphens/>
        <w:spacing w:line="276" w:lineRule="auto"/>
        <w:ind w:left="720"/>
        <w:jc w:val="both"/>
        <w:rPr>
          <w:rFonts w:cs="Arial"/>
          <w:lang w:val="en-GB"/>
        </w:rPr>
      </w:pPr>
    </w:p>
    <w:p w14:paraId="357BD71A" w14:textId="66D07950" w:rsidR="0046479B" w:rsidRPr="001A6400" w:rsidRDefault="00AB41FE" w:rsidP="00906A94">
      <w:pPr>
        <w:pStyle w:val="BodyA"/>
        <w:tabs>
          <w:tab w:val="left" w:pos="142"/>
        </w:tabs>
        <w:suppressAutoHyphens/>
        <w:spacing w:line="276" w:lineRule="auto"/>
        <w:ind w:left="720"/>
        <w:jc w:val="both"/>
        <w:rPr>
          <w:rFonts w:cs="Arial"/>
        </w:rPr>
      </w:pPr>
      <w:r w:rsidRPr="001A6400">
        <w:rPr>
          <w:rFonts w:eastAsia="Times New Roman" w:cs="Arial"/>
          <w:shd w:val="clear" w:color="auto" w:fill="FFFFFF"/>
        </w:rPr>
        <w:t xml:space="preserve">Intubation </w:t>
      </w:r>
      <w:r w:rsidR="003C5D80" w:rsidRPr="001A6400">
        <w:rPr>
          <w:rFonts w:eastAsia="Times New Roman" w:cs="Arial"/>
          <w:shd w:val="clear" w:color="auto" w:fill="FFFFFF"/>
        </w:rPr>
        <w:t>enables reliable delivery of tidal volume</w:t>
      </w:r>
      <w:r w:rsidR="00FA5727" w:rsidRPr="001A6400">
        <w:rPr>
          <w:rFonts w:eastAsia="Times New Roman" w:cs="Arial"/>
          <w:shd w:val="clear" w:color="auto" w:fill="FFFFFF"/>
        </w:rPr>
        <w:t xml:space="preserve"> (V</w:t>
      </w:r>
      <w:r w:rsidR="00906A94" w:rsidRPr="001A6400">
        <w:rPr>
          <w:rFonts w:eastAsia="Times New Roman" w:cs="Arial"/>
          <w:shd w:val="clear" w:color="auto" w:fill="FFFFFF"/>
          <w:vertAlign w:val="subscript"/>
        </w:rPr>
        <w:t>T</w:t>
      </w:r>
      <w:r w:rsidR="00FA5727" w:rsidRPr="001A6400">
        <w:rPr>
          <w:rFonts w:eastAsia="Times New Roman" w:cs="Arial"/>
          <w:shd w:val="clear" w:color="auto" w:fill="FFFFFF"/>
        </w:rPr>
        <w:t>)</w:t>
      </w:r>
      <w:r w:rsidR="003C5D80" w:rsidRPr="001A6400">
        <w:rPr>
          <w:rFonts w:eastAsia="Times New Roman" w:cs="Arial"/>
          <w:shd w:val="clear" w:color="auto" w:fill="FFFFFF"/>
        </w:rPr>
        <w:t xml:space="preserve"> against the increased intrathoracic pressures</w:t>
      </w:r>
      <w:r w:rsidRPr="001A6400">
        <w:rPr>
          <w:rFonts w:eastAsia="Times New Roman" w:cs="Arial"/>
          <w:shd w:val="clear" w:color="auto" w:fill="FFFFFF"/>
        </w:rPr>
        <w:t xml:space="preserve"> (&gt;</w:t>
      </w:r>
      <w:r w:rsidR="00906A94" w:rsidRPr="001A6400">
        <w:rPr>
          <w:rFonts w:eastAsia="Times New Roman" w:cs="Arial"/>
          <w:shd w:val="clear" w:color="auto" w:fill="FFFFFF"/>
        </w:rPr>
        <w:t xml:space="preserve"> </w:t>
      </w:r>
      <w:r w:rsidRPr="001A6400">
        <w:rPr>
          <w:rFonts w:eastAsia="Times New Roman" w:cs="Arial"/>
          <w:shd w:val="clear" w:color="auto" w:fill="FFFFFF"/>
        </w:rPr>
        <w:t>40cmH</w:t>
      </w:r>
      <w:r w:rsidRPr="001A6400">
        <w:rPr>
          <w:rFonts w:eastAsia="Times New Roman" w:cs="Arial"/>
          <w:shd w:val="clear" w:color="auto" w:fill="FFFFFF"/>
          <w:vertAlign w:val="subscript"/>
        </w:rPr>
        <w:t>2</w:t>
      </w:r>
      <w:r w:rsidRPr="001A6400">
        <w:rPr>
          <w:rFonts w:eastAsia="Times New Roman" w:cs="Arial"/>
          <w:shd w:val="clear" w:color="auto" w:fill="FFFFFF"/>
        </w:rPr>
        <w:t>0)</w:t>
      </w:r>
      <w:r w:rsidR="003C5D80" w:rsidRPr="001A6400">
        <w:rPr>
          <w:rFonts w:eastAsia="Times New Roman" w:cs="Arial"/>
          <w:shd w:val="clear" w:color="auto" w:fill="FFFFFF"/>
        </w:rPr>
        <w:t xml:space="preserve"> generated by compressions</w:t>
      </w:r>
      <w:r w:rsidRPr="001A6400">
        <w:rPr>
          <w:rFonts w:cs="Arial"/>
        </w:rPr>
        <w:t>. S</w:t>
      </w:r>
      <w:r w:rsidR="003C5D80" w:rsidRPr="001A6400">
        <w:rPr>
          <w:rFonts w:cs="Arial"/>
        </w:rPr>
        <w:t xml:space="preserve">upraglottic airway devices </w:t>
      </w:r>
      <w:r w:rsidRPr="001A6400">
        <w:rPr>
          <w:rFonts w:cs="Arial"/>
        </w:rPr>
        <w:t xml:space="preserve">have a seal pressure of approximately </w:t>
      </w:r>
      <w:r w:rsidR="003C5D80" w:rsidRPr="001A6400">
        <w:rPr>
          <w:rFonts w:cs="Arial"/>
        </w:rPr>
        <w:t>20-30mmHg</w:t>
      </w:r>
      <w:r w:rsidRPr="001A6400">
        <w:rPr>
          <w:rFonts w:cs="Arial"/>
        </w:rPr>
        <w:t xml:space="preserve"> </w:t>
      </w:r>
      <w:r w:rsidR="0046479B" w:rsidRPr="001A6400">
        <w:rPr>
          <w:rFonts w:cs="Arial"/>
        </w:rPr>
        <w:t>and ve</w:t>
      </w:r>
      <w:r w:rsidR="00190C1E" w:rsidRPr="001A6400">
        <w:rPr>
          <w:rFonts w:cs="Arial"/>
        </w:rPr>
        <w:t>ntilation via SGA may result in gastric distention and decreased venous return.</w:t>
      </w:r>
    </w:p>
    <w:p w14:paraId="12C86BDC" w14:textId="77777777" w:rsidR="00190C1E" w:rsidRPr="001A6400" w:rsidRDefault="00190C1E" w:rsidP="00906A94">
      <w:pPr>
        <w:pStyle w:val="BodyA"/>
        <w:tabs>
          <w:tab w:val="left" w:pos="142"/>
        </w:tabs>
        <w:suppressAutoHyphens/>
        <w:spacing w:line="276" w:lineRule="auto"/>
        <w:ind w:left="720"/>
        <w:jc w:val="both"/>
        <w:rPr>
          <w:rFonts w:cs="Arial"/>
        </w:rPr>
      </w:pPr>
    </w:p>
    <w:p w14:paraId="50A657BD" w14:textId="1880D1B1" w:rsidR="00190C1E" w:rsidRPr="001A6400" w:rsidRDefault="00190C1E" w:rsidP="00906A94">
      <w:pPr>
        <w:pStyle w:val="BodyA"/>
        <w:tabs>
          <w:tab w:val="left" w:pos="142"/>
        </w:tabs>
        <w:suppressAutoHyphens/>
        <w:spacing w:line="276" w:lineRule="auto"/>
        <w:ind w:left="720"/>
        <w:jc w:val="both"/>
        <w:rPr>
          <w:rFonts w:cs="Arial"/>
          <w:i/>
          <w:iCs/>
        </w:rPr>
      </w:pPr>
      <w:r w:rsidRPr="001A6400">
        <w:rPr>
          <w:rFonts w:cs="Arial"/>
          <w:i/>
          <w:iCs/>
          <w:lang w:val="en-US"/>
        </w:rPr>
        <w:t>If not established upgrade the airway to a cuffed endotracheal tube with position confirmed by ETCO</w:t>
      </w:r>
      <w:r w:rsidRPr="001A6400">
        <w:rPr>
          <w:rFonts w:cs="Arial"/>
          <w:i/>
          <w:iCs/>
          <w:vertAlign w:val="subscript"/>
          <w:lang w:val="en-US"/>
        </w:rPr>
        <w:t>2</w:t>
      </w:r>
      <w:r w:rsidRPr="001A6400">
        <w:rPr>
          <w:rFonts w:eastAsia="Times New Roman" w:cs="Arial"/>
          <w:i/>
          <w:iCs/>
          <w:shd w:val="clear" w:color="auto" w:fill="FFFFFF"/>
        </w:rPr>
        <w:t>.</w:t>
      </w:r>
    </w:p>
    <w:p w14:paraId="406A009B" w14:textId="77777777" w:rsidR="0046479B" w:rsidRPr="001A6400" w:rsidRDefault="0046479B" w:rsidP="00906A94">
      <w:pPr>
        <w:pStyle w:val="BodyA"/>
        <w:tabs>
          <w:tab w:val="left" w:pos="142"/>
        </w:tabs>
        <w:suppressAutoHyphens/>
        <w:spacing w:line="276" w:lineRule="auto"/>
        <w:ind w:left="720"/>
        <w:jc w:val="both"/>
        <w:rPr>
          <w:rFonts w:cs="Arial"/>
        </w:rPr>
      </w:pPr>
    </w:p>
    <w:p w14:paraId="46722C47" w14:textId="1D12299E" w:rsidR="003C5D80" w:rsidRPr="001A6400" w:rsidRDefault="003C5D80" w:rsidP="00190C1E">
      <w:pPr>
        <w:pStyle w:val="BodyA"/>
        <w:tabs>
          <w:tab w:val="left" w:pos="142"/>
        </w:tabs>
        <w:suppressAutoHyphens/>
        <w:spacing w:line="276" w:lineRule="auto"/>
        <w:jc w:val="both"/>
        <w:rPr>
          <w:rFonts w:cs="Arial"/>
          <w:lang w:val="en-US"/>
        </w:rPr>
      </w:pPr>
    </w:p>
    <w:p w14:paraId="316B85B1" w14:textId="49917049" w:rsidR="0086547B" w:rsidRPr="001A6400" w:rsidRDefault="0086547B" w:rsidP="0086547B">
      <w:pPr>
        <w:autoSpaceDE w:val="0"/>
        <w:autoSpaceDN w:val="0"/>
        <w:adjustRightInd w:val="0"/>
        <w:spacing w:line="276" w:lineRule="auto"/>
        <w:jc w:val="both"/>
        <w:rPr>
          <w:rFonts w:ascii="Arial" w:hAnsi="Arial" w:cs="Arial"/>
          <w:b/>
          <w:bCs/>
          <w:sz w:val="22"/>
          <w:szCs w:val="22"/>
          <w:lang w:val="en-GB"/>
        </w:rPr>
      </w:pPr>
      <w:r w:rsidRPr="001A6400">
        <w:rPr>
          <w:rFonts w:ascii="Arial" w:hAnsi="Arial" w:cs="Arial"/>
          <w:b/>
          <w:bCs/>
          <w:sz w:val="22"/>
          <w:szCs w:val="22"/>
          <w:lang w:val="en-GB"/>
        </w:rPr>
        <w:tab/>
        <w:t>3.2.1 Ventilation strategy in cardiac arrest</w:t>
      </w:r>
    </w:p>
    <w:p w14:paraId="46F7159F" w14:textId="77777777" w:rsidR="00906A94" w:rsidRPr="001A6400" w:rsidRDefault="00906A94" w:rsidP="0086547B">
      <w:pPr>
        <w:pStyle w:val="BodyA"/>
        <w:tabs>
          <w:tab w:val="left" w:pos="142"/>
        </w:tabs>
        <w:suppressAutoHyphens/>
        <w:spacing w:line="276" w:lineRule="auto"/>
        <w:ind w:left="720"/>
        <w:jc w:val="both"/>
        <w:rPr>
          <w:rFonts w:eastAsia="Times New Roman" w:cs="Arial"/>
          <w:shd w:val="clear" w:color="auto" w:fill="FFFFFF"/>
        </w:rPr>
      </w:pPr>
    </w:p>
    <w:p w14:paraId="715478C5" w14:textId="77777777" w:rsidR="0087129C" w:rsidRPr="001A6400" w:rsidRDefault="0086547B" w:rsidP="0087129C">
      <w:pPr>
        <w:pStyle w:val="BodyA"/>
        <w:tabs>
          <w:tab w:val="left" w:pos="142"/>
        </w:tabs>
        <w:suppressAutoHyphens/>
        <w:spacing w:line="276" w:lineRule="auto"/>
        <w:ind w:left="720"/>
        <w:jc w:val="both"/>
        <w:rPr>
          <w:rFonts w:cs="Arial"/>
        </w:rPr>
      </w:pPr>
      <w:r w:rsidRPr="001A6400">
        <w:rPr>
          <w:rFonts w:eastAsia="Times New Roman" w:cs="Arial"/>
          <w:shd w:val="clear" w:color="auto" w:fill="FFFFFF"/>
        </w:rPr>
        <w:t xml:space="preserve">The optimal ventilation strategy during cardiac arrest </w:t>
      </w:r>
      <w:r w:rsidR="009D7820" w:rsidRPr="001A6400">
        <w:rPr>
          <w:rFonts w:eastAsia="Times New Roman" w:cs="Arial"/>
          <w:shd w:val="clear" w:color="auto" w:fill="FFFFFF"/>
        </w:rPr>
        <w:t>remains unclear</w:t>
      </w:r>
      <w:r w:rsidRPr="001A6400">
        <w:rPr>
          <w:rFonts w:eastAsia="Times New Roman" w:cs="Arial"/>
          <w:shd w:val="clear" w:color="auto" w:fill="FFFFFF"/>
        </w:rPr>
        <w:t xml:space="preserve">. </w:t>
      </w:r>
      <w:r w:rsidR="00190C1E" w:rsidRPr="001A6400">
        <w:rPr>
          <w:rFonts w:eastAsia="Times New Roman" w:cs="Arial"/>
          <w:shd w:val="clear" w:color="auto" w:fill="FFFFFF"/>
        </w:rPr>
        <w:t>Positive</w:t>
      </w:r>
      <w:r w:rsidR="00190C1E" w:rsidRPr="001A6400">
        <w:rPr>
          <w:rFonts w:cs="Arial"/>
        </w:rPr>
        <w:t xml:space="preserve"> </w:t>
      </w:r>
      <w:r w:rsidRPr="001A6400">
        <w:rPr>
          <w:rFonts w:cs="Arial"/>
        </w:rPr>
        <w:t>pressure breath</w:t>
      </w:r>
      <w:r w:rsidR="00190C1E" w:rsidRPr="001A6400">
        <w:rPr>
          <w:rFonts w:cs="Arial"/>
        </w:rPr>
        <w:t>s</w:t>
      </w:r>
      <w:r w:rsidRPr="001A6400">
        <w:rPr>
          <w:rFonts w:cs="Arial"/>
        </w:rPr>
        <w:t xml:space="preserve"> inflate the lungs, </w:t>
      </w:r>
      <w:r w:rsidR="00190C1E" w:rsidRPr="001A6400">
        <w:rPr>
          <w:rFonts w:cs="Arial"/>
        </w:rPr>
        <w:t xml:space="preserve">deliver </w:t>
      </w:r>
      <w:r w:rsidRPr="001A6400">
        <w:rPr>
          <w:rFonts w:cs="Arial"/>
        </w:rPr>
        <w:t>O</w:t>
      </w:r>
      <w:r w:rsidRPr="001A6400">
        <w:rPr>
          <w:rFonts w:cs="Arial"/>
          <w:vertAlign w:val="subscript"/>
        </w:rPr>
        <w:t>2</w:t>
      </w:r>
      <w:r w:rsidRPr="001A6400">
        <w:rPr>
          <w:rFonts w:cs="Arial"/>
        </w:rPr>
        <w:t xml:space="preserve"> and ope</w:t>
      </w:r>
      <w:r w:rsidR="00190C1E" w:rsidRPr="001A6400">
        <w:rPr>
          <w:rFonts w:cs="Arial"/>
        </w:rPr>
        <w:t>n the</w:t>
      </w:r>
      <w:r w:rsidRPr="001A6400">
        <w:rPr>
          <w:rFonts w:cs="Arial"/>
        </w:rPr>
        <w:t xml:space="preserve"> pulmonary vasculature</w:t>
      </w:r>
      <w:r w:rsidR="00190C1E" w:rsidRPr="001A6400">
        <w:rPr>
          <w:rFonts w:cs="Arial"/>
        </w:rPr>
        <w:t xml:space="preserve"> allowing for </w:t>
      </w:r>
      <w:r w:rsidRPr="001A6400">
        <w:rPr>
          <w:rFonts w:cs="Arial"/>
        </w:rPr>
        <w:t>respiration, transpulmonary circulation and venous retur</w:t>
      </w:r>
      <w:r w:rsidR="00190C1E" w:rsidRPr="001A6400">
        <w:rPr>
          <w:rFonts w:cs="Arial"/>
        </w:rPr>
        <w:t xml:space="preserve">n.  </w:t>
      </w:r>
      <w:r w:rsidR="004929FB" w:rsidRPr="001A6400">
        <w:rPr>
          <w:rFonts w:cs="Arial"/>
        </w:rPr>
        <w:t xml:space="preserve">Larger tidal volumes </w:t>
      </w:r>
      <w:r w:rsidR="009D7820" w:rsidRPr="001A6400">
        <w:rPr>
          <w:rFonts w:cs="Arial"/>
        </w:rPr>
        <w:t xml:space="preserve">may reduce </w:t>
      </w:r>
      <w:r w:rsidR="004929FB" w:rsidRPr="001A6400">
        <w:rPr>
          <w:rFonts w:cs="Arial"/>
        </w:rPr>
        <w:t>respiratory acidosi</w:t>
      </w:r>
      <w:r w:rsidR="00190C1E" w:rsidRPr="001A6400">
        <w:rPr>
          <w:rFonts w:cs="Arial"/>
        </w:rPr>
        <w:t xml:space="preserve">s and </w:t>
      </w:r>
      <w:r w:rsidR="004929FB" w:rsidRPr="001A6400">
        <w:rPr>
          <w:rFonts w:cs="Arial"/>
        </w:rPr>
        <w:t>improve oxygenation without detriment to cardiac output.</w:t>
      </w:r>
      <w:r w:rsidR="0087129C">
        <w:rPr>
          <w:rFonts w:cs="Arial"/>
        </w:rPr>
        <w:t xml:space="preserve"> </w:t>
      </w:r>
      <w:r w:rsidR="0087129C" w:rsidRPr="001A6400">
        <w:rPr>
          <w:rFonts w:cs="Arial"/>
          <w:lang w:val="en-US"/>
        </w:rPr>
        <w:t xml:space="preserve">PEEP prevents small airways collapse, improves lung compliance and decreases LV afterload.  High levels </w:t>
      </w:r>
      <w:r w:rsidR="0087129C" w:rsidRPr="001A6400">
        <w:rPr>
          <w:rFonts w:cs="Arial"/>
        </w:rPr>
        <w:t xml:space="preserve">of PEEP can impair venous return and impair RV stroke volume. </w:t>
      </w:r>
    </w:p>
    <w:p w14:paraId="5CD34E31" w14:textId="50AA14DA" w:rsidR="0086547B" w:rsidRDefault="0086547B" w:rsidP="00190C1E">
      <w:pPr>
        <w:pStyle w:val="BodyA"/>
        <w:tabs>
          <w:tab w:val="left" w:pos="142"/>
        </w:tabs>
        <w:suppressAutoHyphens/>
        <w:spacing w:line="276" w:lineRule="auto"/>
        <w:ind w:left="720"/>
        <w:jc w:val="both"/>
        <w:rPr>
          <w:rFonts w:cs="Arial"/>
        </w:rPr>
      </w:pPr>
    </w:p>
    <w:p w14:paraId="400D205D" w14:textId="4BF8A0AB" w:rsidR="0068585F" w:rsidRPr="0068585F" w:rsidRDefault="0068585F" w:rsidP="00190C1E">
      <w:pPr>
        <w:pStyle w:val="BodyA"/>
        <w:tabs>
          <w:tab w:val="left" w:pos="142"/>
        </w:tabs>
        <w:suppressAutoHyphens/>
        <w:spacing w:line="276" w:lineRule="auto"/>
        <w:ind w:left="720"/>
        <w:jc w:val="both"/>
        <w:rPr>
          <w:rFonts w:cs="Arial"/>
          <w:b/>
          <w:bCs/>
        </w:rPr>
      </w:pPr>
      <w:r>
        <w:rPr>
          <w:rFonts w:cs="Arial"/>
        </w:rPr>
        <w:tab/>
      </w:r>
      <w:r w:rsidRPr="0068585F">
        <w:rPr>
          <w:rFonts w:cs="Arial"/>
          <w:b/>
          <w:bCs/>
        </w:rPr>
        <w:t>3.2.1.1 Manual (Hand) Ventilation</w:t>
      </w:r>
    </w:p>
    <w:p w14:paraId="34BBB591" w14:textId="77777777" w:rsidR="0068585F" w:rsidRDefault="0068585F" w:rsidP="00190C1E">
      <w:pPr>
        <w:pStyle w:val="BodyA"/>
        <w:tabs>
          <w:tab w:val="left" w:pos="142"/>
        </w:tabs>
        <w:suppressAutoHyphens/>
        <w:spacing w:line="276" w:lineRule="auto"/>
        <w:ind w:left="720"/>
        <w:jc w:val="both"/>
        <w:rPr>
          <w:rFonts w:cs="Arial"/>
        </w:rPr>
      </w:pPr>
    </w:p>
    <w:p w14:paraId="1B2E0BE1" w14:textId="223EC0F2" w:rsidR="0068585F" w:rsidRPr="001A6400" w:rsidRDefault="0068585F" w:rsidP="0068585F">
      <w:pPr>
        <w:pStyle w:val="BodyA"/>
        <w:tabs>
          <w:tab w:val="left" w:pos="142"/>
        </w:tabs>
        <w:suppressAutoHyphens/>
        <w:spacing w:line="276" w:lineRule="auto"/>
        <w:ind w:left="1440"/>
        <w:rPr>
          <w:rFonts w:cs="Arial"/>
          <w:i/>
          <w:iCs/>
          <w:lang w:val="en-US"/>
        </w:rPr>
      </w:pPr>
      <w:r w:rsidRPr="001A6400">
        <w:rPr>
          <w:rFonts w:cs="Arial"/>
          <w:i/>
          <w:iCs/>
          <w:lang w:val="en-US"/>
        </w:rPr>
        <w:t>Once intubated ventilate with asynchronous ventilations at a rate of 14 breaths / min with tidal volumes of 6mL-8mL/kg.  The stomach should be decompressed with a nasogastric tube.</w:t>
      </w:r>
    </w:p>
    <w:p w14:paraId="508A86FC" w14:textId="77777777" w:rsidR="0068585F" w:rsidRPr="001A6400" w:rsidRDefault="0068585F" w:rsidP="0068585F">
      <w:pPr>
        <w:pStyle w:val="BodyA"/>
        <w:tabs>
          <w:tab w:val="left" w:pos="142"/>
        </w:tabs>
        <w:suppressAutoHyphens/>
        <w:spacing w:line="276" w:lineRule="auto"/>
        <w:ind w:left="720"/>
        <w:jc w:val="both"/>
        <w:rPr>
          <w:rFonts w:cs="Arial"/>
          <w:lang w:val="en-US"/>
        </w:rPr>
      </w:pPr>
    </w:p>
    <w:p w14:paraId="6D695FFD" w14:textId="3C54324C" w:rsidR="0068585F" w:rsidRPr="001A6400" w:rsidRDefault="0068585F" w:rsidP="0068585F">
      <w:pPr>
        <w:pStyle w:val="BodyA"/>
        <w:tabs>
          <w:tab w:val="left" w:pos="142"/>
        </w:tabs>
        <w:suppressAutoHyphens/>
        <w:spacing w:line="276" w:lineRule="auto"/>
        <w:ind w:left="1440"/>
        <w:jc w:val="both"/>
        <w:rPr>
          <w:rFonts w:cs="Arial"/>
          <w:i/>
          <w:iCs/>
          <w:lang w:val="en-US"/>
        </w:rPr>
      </w:pPr>
      <w:r w:rsidRPr="001A6400">
        <w:rPr>
          <w:rFonts w:cs="Arial"/>
          <w:i/>
          <w:iCs/>
        </w:rPr>
        <w:t>Commence PEEP at 5cmH</w:t>
      </w:r>
      <w:r w:rsidRPr="001A6400">
        <w:rPr>
          <w:rFonts w:cs="Arial"/>
          <w:i/>
          <w:iCs/>
          <w:vertAlign w:val="subscript"/>
        </w:rPr>
        <w:t>2</w:t>
      </w:r>
      <w:r w:rsidRPr="001A6400">
        <w:rPr>
          <w:rFonts w:cs="Arial"/>
          <w:i/>
          <w:iCs/>
        </w:rPr>
        <w:t>0 and titrate up to 10cmH</w:t>
      </w:r>
      <w:r w:rsidRPr="001A6400">
        <w:rPr>
          <w:rFonts w:cs="Arial"/>
          <w:i/>
          <w:iCs/>
          <w:vertAlign w:val="subscript"/>
        </w:rPr>
        <w:t>2</w:t>
      </w:r>
      <w:r w:rsidRPr="001A6400">
        <w:rPr>
          <w:rFonts w:cs="Arial"/>
          <w:i/>
          <w:iCs/>
        </w:rPr>
        <w:t>0. Respiratory arrests may require additional PEEP.</w:t>
      </w:r>
    </w:p>
    <w:p w14:paraId="0049C13F" w14:textId="77777777" w:rsidR="0068585F" w:rsidRDefault="0068585F" w:rsidP="00190C1E">
      <w:pPr>
        <w:pStyle w:val="BodyA"/>
        <w:tabs>
          <w:tab w:val="left" w:pos="142"/>
        </w:tabs>
        <w:suppressAutoHyphens/>
        <w:spacing w:line="276" w:lineRule="auto"/>
        <w:ind w:left="720"/>
        <w:jc w:val="both"/>
        <w:rPr>
          <w:rFonts w:cs="Arial"/>
        </w:rPr>
      </w:pPr>
    </w:p>
    <w:p w14:paraId="64A4A3D5" w14:textId="77777777" w:rsidR="0068585F" w:rsidRDefault="0068585F" w:rsidP="00190C1E">
      <w:pPr>
        <w:pStyle w:val="BodyA"/>
        <w:tabs>
          <w:tab w:val="left" w:pos="142"/>
        </w:tabs>
        <w:suppressAutoHyphens/>
        <w:spacing w:line="276" w:lineRule="auto"/>
        <w:ind w:left="720"/>
        <w:jc w:val="both"/>
        <w:rPr>
          <w:rFonts w:cs="Arial"/>
        </w:rPr>
      </w:pPr>
    </w:p>
    <w:p w14:paraId="1B54EC8C" w14:textId="1C38AB0C" w:rsidR="0068585F" w:rsidRPr="00EC5C7D" w:rsidRDefault="0068585F" w:rsidP="00190C1E">
      <w:pPr>
        <w:pStyle w:val="BodyA"/>
        <w:tabs>
          <w:tab w:val="left" w:pos="142"/>
        </w:tabs>
        <w:suppressAutoHyphens/>
        <w:spacing w:line="276" w:lineRule="auto"/>
        <w:ind w:left="720"/>
        <w:jc w:val="both"/>
        <w:rPr>
          <w:rFonts w:cs="Arial"/>
          <w:b/>
          <w:bCs/>
        </w:rPr>
      </w:pPr>
      <w:r>
        <w:rPr>
          <w:rFonts w:cs="Arial"/>
        </w:rPr>
        <w:lastRenderedPageBreak/>
        <w:tab/>
      </w:r>
      <w:r w:rsidRPr="00EC5C7D">
        <w:rPr>
          <w:rFonts w:cs="Arial"/>
          <w:b/>
          <w:bCs/>
        </w:rPr>
        <w:t>3.2.1.2 Mechanical Ventilation</w:t>
      </w:r>
    </w:p>
    <w:p w14:paraId="34AE18E9" w14:textId="77777777" w:rsidR="0068585F" w:rsidRDefault="0068585F" w:rsidP="00190C1E">
      <w:pPr>
        <w:pStyle w:val="BodyA"/>
        <w:tabs>
          <w:tab w:val="left" w:pos="142"/>
        </w:tabs>
        <w:suppressAutoHyphens/>
        <w:spacing w:line="276" w:lineRule="auto"/>
        <w:ind w:left="720"/>
        <w:jc w:val="both"/>
        <w:rPr>
          <w:rFonts w:cs="Arial"/>
        </w:rPr>
      </w:pPr>
    </w:p>
    <w:p w14:paraId="4A466F53" w14:textId="6B279647" w:rsidR="002D3014" w:rsidRDefault="002D3014" w:rsidP="00EC5C7D">
      <w:pPr>
        <w:pStyle w:val="BodyA"/>
        <w:tabs>
          <w:tab w:val="left" w:pos="142"/>
        </w:tabs>
        <w:suppressAutoHyphens/>
        <w:spacing w:line="276" w:lineRule="auto"/>
        <w:ind w:left="1440"/>
        <w:jc w:val="both"/>
        <w:rPr>
          <w:rFonts w:cs="Arial"/>
          <w:lang w:val="en-US"/>
        </w:rPr>
      </w:pPr>
      <w:r w:rsidRPr="001A6400">
        <w:rPr>
          <w:rFonts w:cs="Arial"/>
          <w:lang w:val="en-US"/>
        </w:rPr>
        <w:t>If a mechanical ventilator is used ensure alarm limits are adjusted to avoid pressure limitation of breaths due to high intrathoracic pressures generated by chest compressions.  Regardless of the means</w:t>
      </w:r>
      <w:r w:rsidR="00897815" w:rsidRPr="001A6400">
        <w:rPr>
          <w:rFonts w:cs="Arial"/>
          <w:lang w:val="en-US"/>
        </w:rPr>
        <w:t xml:space="preserve"> or mode</w:t>
      </w:r>
      <w:r w:rsidRPr="001A6400">
        <w:rPr>
          <w:rFonts w:cs="Arial"/>
          <w:lang w:val="en-US"/>
        </w:rPr>
        <w:t xml:space="preserve"> of ventilation, clinical signs, ventilator parame</w:t>
      </w:r>
      <w:r w:rsidR="00816EBB" w:rsidRPr="001A6400">
        <w:rPr>
          <w:rFonts w:cs="Arial"/>
          <w:lang w:val="en-US"/>
        </w:rPr>
        <w:t>te</w:t>
      </w:r>
      <w:r w:rsidRPr="001A6400">
        <w:rPr>
          <w:rFonts w:cs="Arial"/>
          <w:lang w:val="en-US"/>
        </w:rPr>
        <w:t xml:space="preserve">rs and </w:t>
      </w:r>
      <w:r w:rsidR="00816EBB" w:rsidRPr="001A6400">
        <w:rPr>
          <w:rFonts w:cs="Arial"/>
          <w:lang w:val="en-US"/>
        </w:rPr>
        <w:t>bloods gases should be used to monitor</w:t>
      </w:r>
      <w:r w:rsidR="00A02602" w:rsidRPr="001A6400">
        <w:rPr>
          <w:rFonts w:cs="Arial"/>
          <w:lang w:val="en-US"/>
        </w:rPr>
        <w:t xml:space="preserve"> effectiveness</w:t>
      </w:r>
      <w:r w:rsidR="00816EBB" w:rsidRPr="001A6400">
        <w:rPr>
          <w:rFonts w:cs="Arial"/>
          <w:lang w:val="en-US"/>
        </w:rPr>
        <w:t>.</w:t>
      </w:r>
      <w:r w:rsidR="008E3B73">
        <w:rPr>
          <w:rFonts w:cs="Arial"/>
          <w:lang w:val="en-US"/>
        </w:rPr>
        <w:t xml:space="preserve"> Recommended ventilator settings:</w:t>
      </w:r>
    </w:p>
    <w:p w14:paraId="2A33830A" w14:textId="77777777" w:rsidR="008E3B73" w:rsidRDefault="008E3B73" w:rsidP="00B16FBA">
      <w:pPr>
        <w:pStyle w:val="BodyA"/>
        <w:tabs>
          <w:tab w:val="left" w:pos="142"/>
        </w:tabs>
        <w:suppressAutoHyphens/>
        <w:spacing w:line="276" w:lineRule="auto"/>
        <w:ind w:left="720"/>
        <w:jc w:val="both"/>
        <w:rPr>
          <w:rFonts w:cs="Arial"/>
          <w:lang w:val="en-US"/>
        </w:rPr>
      </w:pPr>
    </w:p>
    <w:tbl>
      <w:tblPr>
        <w:tblStyle w:val="TableGrid"/>
        <w:tblW w:w="8930" w:type="dxa"/>
        <w:tblInd w:w="1413" w:type="dxa"/>
        <w:tblLook w:val="04A0" w:firstRow="1" w:lastRow="0" w:firstColumn="1" w:lastColumn="0" w:noHBand="0" w:noVBand="1"/>
      </w:tblPr>
      <w:tblGrid>
        <w:gridCol w:w="2693"/>
        <w:gridCol w:w="6237"/>
      </w:tblGrid>
      <w:tr w:rsidR="008E3B73" w14:paraId="6DC8B985" w14:textId="77777777" w:rsidTr="001F728F">
        <w:tc>
          <w:tcPr>
            <w:tcW w:w="2693" w:type="dxa"/>
          </w:tcPr>
          <w:p w14:paraId="35EDE4DF" w14:textId="4B0145D9" w:rsidR="008E3B73" w:rsidRPr="001F728F" w:rsidRDefault="008E3B73" w:rsidP="00B16FBA">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s>
              <w:suppressAutoHyphens/>
              <w:spacing w:line="276" w:lineRule="auto"/>
              <w:jc w:val="both"/>
              <w:rPr>
                <w:rFonts w:cs="Arial"/>
                <w:b/>
                <w:bCs/>
                <w:lang w:val="en-US"/>
              </w:rPr>
            </w:pPr>
            <w:r w:rsidRPr="001F728F">
              <w:rPr>
                <w:rFonts w:cs="Arial"/>
                <w:b/>
                <w:bCs/>
                <w:lang w:val="en-US"/>
              </w:rPr>
              <w:t>Setting</w:t>
            </w:r>
          </w:p>
        </w:tc>
        <w:tc>
          <w:tcPr>
            <w:tcW w:w="6237" w:type="dxa"/>
          </w:tcPr>
          <w:p w14:paraId="02721628" w14:textId="185DD8CE" w:rsidR="008E3B73" w:rsidRPr="001F728F" w:rsidRDefault="008E3B73" w:rsidP="00B16FBA">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s>
              <w:suppressAutoHyphens/>
              <w:spacing w:line="276" w:lineRule="auto"/>
              <w:jc w:val="both"/>
              <w:rPr>
                <w:rFonts w:cs="Arial"/>
                <w:b/>
                <w:bCs/>
                <w:lang w:val="en-US"/>
              </w:rPr>
            </w:pPr>
            <w:r w:rsidRPr="001F728F">
              <w:rPr>
                <w:rFonts w:cs="Arial"/>
                <w:b/>
                <w:bCs/>
                <w:lang w:val="en-US"/>
              </w:rPr>
              <w:t>Rationale</w:t>
            </w:r>
          </w:p>
        </w:tc>
      </w:tr>
      <w:tr w:rsidR="008E3B73" w14:paraId="3978A2A1" w14:textId="77777777" w:rsidTr="001F728F">
        <w:tc>
          <w:tcPr>
            <w:tcW w:w="2693" w:type="dxa"/>
          </w:tcPr>
          <w:p w14:paraId="42C4D790" w14:textId="12AFB14C" w:rsidR="008E3B73" w:rsidRDefault="008E3B73" w:rsidP="00B16FBA">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s>
              <w:suppressAutoHyphens/>
              <w:spacing w:line="276" w:lineRule="auto"/>
              <w:jc w:val="both"/>
              <w:rPr>
                <w:rFonts w:cs="Arial"/>
                <w:lang w:val="en-US"/>
              </w:rPr>
            </w:pPr>
            <w:r>
              <w:rPr>
                <w:rFonts w:cs="Arial"/>
                <w:lang w:val="en-US"/>
              </w:rPr>
              <w:t>Pmax 50-60</w:t>
            </w:r>
          </w:p>
        </w:tc>
        <w:tc>
          <w:tcPr>
            <w:tcW w:w="6237" w:type="dxa"/>
          </w:tcPr>
          <w:p w14:paraId="148E7DB1" w14:textId="57BA25DF" w:rsidR="008E3B73" w:rsidRPr="008E3B73" w:rsidRDefault="008E3B73" w:rsidP="008E3B73">
            <w:pPr>
              <w:pStyle w:val="BodyA"/>
              <w:tabs>
                <w:tab w:val="left" w:pos="142"/>
              </w:tabs>
              <w:suppressAutoHyphens/>
              <w:spacing w:line="276" w:lineRule="auto"/>
              <w:ind w:left="17"/>
              <w:rPr>
                <w:rFonts w:asciiTheme="majorHAnsi" w:hAnsiTheme="majorHAnsi" w:cstheme="majorHAnsi"/>
              </w:rPr>
            </w:pPr>
            <w:r>
              <w:rPr>
                <w:rFonts w:cs="Arial"/>
                <w:lang w:val="en-US"/>
              </w:rPr>
              <w:t xml:space="preserve">To </w:t>
            </w:r>
            <w:r>
              <w:rPr>
                <w:rFonts w:asciiTheme="majorHAnsi" w:hAnsiTheme="majorHAnsi" w:cstheme="majorHAnsi"/>
              </w:rPr>
              <w:t>ensure the set V</w:t>
            </w:r>
            <w:r w:rsidR="001F728F" w:rsidRPr="001F728F">
              <w:rPr>
                <w:rFonts w:asciiTheme="majorHAnsi" w:hAnsiTheme="majorHAnsi" w:cstheme="majorHAnsi"/>
                <w:vertAlign w:val="subscript"/>
              </w:rPr>
              <w:t>T</w:t>
            </w:r>
            <w:r>
              <w:rPr>
                <w:rFonts w:asciiTheme="majorHAnsi" w:hAnsiTheme="majorHAnsi" w:cstheme="majorHAnsi"/>
              </w:rPr>
              <w:t xml:space="preserve"> is delivered against the increased intrathoracic pressures generated by CPR</w:t>
            </w:r>
          </w:p>
        </w:tc>
      </w:tr>
      <w:tr w:rsidR="008E3B73" w14:paraId="6C6D9592" w14:textId="77777777" w:rsidTr="001F728F">
        <w:tc>
          <w:tcPr>
            <w:tcW w:w="2693" w:type="dxa"/>
          </w:tcPr>
          <w:p w14:paraId="7EA57256" w14:textId="4AFACDA3" w:rsidR="008E3B73" w:rsidRDefault="008E3B73" w:rsidP="00B16FBA">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s>
              <w:suppressAutoHyphens/>
              <w:spacing w:line="276" w:lineRule="auto"/>
              <w:jc w:val="both"/>
              <w:rPr>
                <w:rFonts w:cs="Arial"/>
                <w:lang w:val="en-US"/>
              </w:rPr>
            </w:pPr>
            <w:r>
              <w:rPr>
                <w:rFonts w:cs="Arial"/>
                <w:lang w:val="en-US"/>
              </w:rPr>
              <w:t xml:space="preserve">Trigger </w:t>
            </w:r>
            <w:r w:rsidR="001F728F">
              <w:rPr>
                <w:rFonts w:cs="Arial"/>
                <w:lang w:val="en-US"/>
              </w:rPr>
              <w:t>OFF</w:t>
            </w:r>
          </w:p>
        </w:tc>
        <w:tc>
          <w:tcPr>
            <w:tcW w:w="6237" w:type="dxa"/>
          </w:tcPr>
          <w:p w14:paraId="2C204115" w14:textId="46D49928" w:rsidR="008E3B73" w:rsidRDefault="008E3B73" w:rsidP="00B16FBA">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s>
              <w:suppressAutoHyphens/>
              <w:spacing w:line="276" w:lineRule="auto"/>
              <w:jc w:val="both"/>
              <w:rPr>
                <w:rFonts w:cs="Arial"/>
                <w:lang w:val="en-US"/>
              </w:rPr>
            </w:pPr>
            <w:r>
              <w:rPr>
                <w:rFonts w:cs="Arial"/>
                <w:lang w:val="en-US"/>
              </w:rPr>
              <w:t xml:space="preserve">To ensure </w:t>
            </w:r>
            <w:r>
              <w:rPr>
                <w:rFonts w:asciiTheme="majorHAnsi" w:hAnsiTheme="majorHAnsi" w:cstheme="majorHAnsi"/>
              </w:rPr>
              <w:t>chest recoil does not trigger extra breaths</w:t>
            </w:r>
          </w:p>
        </w:tc>
      </w:tr>
      <w:tr w:rsidR="008E3B73" w14:paraId="4584C280" w14:textId="77777777" w:rsidTr="001F728F">
        <w:tc>
          <w:tcPr>
            <w:tcW w:w="2693" w:type="dxa"/>
          </w:tcPr>
          <w:p w14:paraId="58A2F14D" w14:textId="7CF1D818" w:rsidR="008E3B73" w:rsidRDefault="008E3B73" w:rsidP="00B16FBA">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s>
              <w:suppressAutoHyphens/>
              <w:spacing w:line="276" w:lineRule="auto"/>
              <w:jc w:val="both"/>
              <w:rPr>
                <w:rFonts w:cs="Arial"/>
                <w:lang w:val="en-US"/>
              </w:rPr>
            </w:pPr>
            <w:r>
              <w:rPr>
                <w:rFonts w:asciiTheme="majorHAnsi" w:hAnsiTheme="majorHAnsi" w:cstheme="majorHAnsi"/>
              </w:rPr>
              <w:t>I:E 1:5</w:t>
            </w:r>
          </w:p>
        </w:tc>
        <w:tc>
          <w:tcPr>
            <w:tcW w:w="6237" w:type="dxa"/>
          </w:tcPr>
          <w:p w14:paraId="7E0FF707" w14:textId="466E0F4A" w:rsidR="008E3B73" w:rsidRPr="008E3B73" w:rsidRDefault="008E3B73" w:rsidP="008E3B73">
            <w:pPr>
              <w:pStyle w:val="BodyA"/>
              <w:tabs>
                <w:tab w:val="left" w:pos="142"/>
              </w:tabs>
              <w:suppressAutoHyphens/>
              <w:spacing w:line="276" w:lineRule="auto"/>
              <w:ind w:left="720" w:hanging="703"/>
              <w:rPr>
                <w:rFonts w:asciiTheme="majorHAnsi" w:hAnsiTheme="majorHAnsi" w:cstheme="majorHAnsi"/>
              </w:rPr>
            </w:pPr>
            <w:r>
              <w:rPr>
                <w:rFonts w:asciiTheme="majorHAnsi" w:hAnsiTheme="majorHAnsi" w:cstheme="majorHAnsi"/>
              </w:rPr>
              <w:t xml:space="preserve">10 x min vent cycle of 6 secs </w:t>
            </w:r>
          </w:p>
        </w:tc>
      </w:tr>
    </w:tbl>
    <w:p w14:paraId="0DBF13B8" w14:textId="77777777" w:rsidR="008E3B73" w:rsidRPr="008E3B73" w:rsidRDefault="008E3B73" w:rsidP="00B16FBA">
      <w:pPr>
        <w:pStyle w:val="BodyA"/>
        <w:tabs>
          <w:tab w:val="left" w:pos="142"/>
        </w:tabs>
        <w:suppressAutoHyphens/>
        <w:spacing w:line="276" w:lineRule="auto"/>
        <w:ind w:left="720"/>
        <w:jc w:val="both"/>
        <w:rPr>
          <w:rFonts w:cs="Arial"/>
        </w:rPr>
      </w:pPr>
    </w:p>
    <w:p w14:paraId="528718C9" w14:textId="77777777" w:rsidR="00076E3E" w:rsidRPr="001A6400" w:rsidRDefault="00076E3E" w:rsidP="007A2D05">
      <w:pPr>
        <w:pStyle w:val="BodyA"/>
        <w:tabs>
          <w:tab w:val="left" w:pos="142"/>
        </w:tabs>
        <w:suppressAutoHyphens/>
        <w:spacing w:line="276" w:lineRule="auto"/>
        <w:jc w:val="both"/>
        <w:rPr>
          <w:rFonts w:cs="Arial"/>
          <w:lang w:val="en-US"/>
        </w:rPr>
      </w:pPr>
    </w:p>
    <w:p w14:paraId="62A71BC4" w14:textId="3F9DABBC" w:rsidR="00A5020A" w:rsidRPr="001A6400" w:rsidRDefault="00816EBB" w:rsidP="00B16FBA">
      <w:pPr>
        <w:pStyle w:val="BodyA"/>
        <w:tabs>
          <w:tab w:val="left" w:pos="142"/>
        </w:tabs>
        <w:suppressAutoHyphens/>
        <w:spacing w:line="276" w:lineRule="auto"/>
        <w:ind w:left="720"/>
        <w:jc w:val="both"/>
        <w:rPr>
          <w:rFonts w:cs="Arial"/>
          <w:b/>
          <w:bCs/>
          <w:color w:val="000000" w:themeColor="text1"/>
          <w:lang w:val="en-US"/>
        </w:rPr>
      </w:pPr>
      <w:r w:rsidRPr="001A6400">
        <w:rPr>
          <w:rFonts w:cs="Arial"/>
          <w:b/>
          <w:bCs/>
          <w:color w:val="000000" w:themeColor="text1"/>
          <w:lang w:val="en-US"/>
        </w:rPr>
        <w:t>3.3 Invasive Blood Pressure Monitoring</w:t>
      </w:r>
    </w:p>
    <w:p w14:paraId="7CA7B2CD" w14:textId="77777777" w:rsidR="006020AB" w:rsidRPr="001A6400" w:rsidRDefault="006020AB" w:rsidP="00B16FBA">
      <w:pPr>
        <w:spacing w:line="276" w:lineRule="auto"/>
        <w:jc w:val="both"/>
        <w:rPr>
          <w:rFonts w:ascii="Arial" w:hAnsi="Arial" w:cs="Arial"/>
          <w:color w:val="000000" w:themeColor="text1"/>
          <w:sz w:val="22"/>
          <w:szCs w:val="22"/>
          <w:shd w:val="clear" w:color="auto" w:fill="FFFFFF"/>
        </w:rPr>
      </w:pPr>
    </w:p>
    <w:p w14:paraId="025E55DD" w14:textId="779F0B0B" w:rsidR="005C66B8" w:rsidRDefault="00213E2C" w:rsidP="00213E2C">
      <w:pPr>
        <w:pStyle w:val="BodyA"/>
        <w:tabs>
          <w:tab w:val="left" w:pos="142"/>
        </w:tabs>
        <w:suppressAutoHyphens/>
        <w:spacing w:line="276" w:lineRule="auto"/>
        <w:ind w:left="709"/>
        <w:jc w:val="both"/>
        <w:rPr>
          <w:rFonts w:cs="Arial"/>
          <w:color w:val="000000" w:themeColor="text1"/>
          <w:shd w:val="clear" w:color="auto" w:fill="FFFFFF"/>
        </w:rPr>
      </w:pPr>
      <w:r w:rsidRPr="001A6400">
        <w:rPr>
          <w:rFonts w:cs="Arial"/>
          <w:lang w:val="en-GB"/>
        </w:rPr>
        <w:t>Restoration of myocardial blood flow during CPR is critical to resuscitation success. DBP is considered a</w:t>
      </w:r>
      <w:r w:rsidR="007A2D05">
        <w:rPr>
          <w:rFonts w:cs="Arial"/>
          <w:lang w:val="en-GB"/>
        </w:rPr>
        <w:t xml:space="preserve"> surrogate</w:t>
      </w:r>
      <w:r w:rsidRPr="001A6400">
        <w:rPr>
          <w:rFonts w:cs="Arial"/>
          <w:lang w:val="en-GB"/>
        </w:rPr>
        <w:t xml:space="preserve"> to coronary perfusion pressure. There is a relationship between DBP and improved resuscitation success.  </w:t>
      </w:r>
      <w:r w:rsidR="005C66B8" w:rsidRPr="001A6400">
        <w:rPr>
          <w:rFonts w:cs="Arial"/>
          <w:color w:val="000000" w:themeColor="text1"/>
          <w:shd w:val="clear" w:color="auto" w:fill="FFFFFF"/>
        </w:rPr>
        <w:t xml:space="preserve">Invasive arterial blood pressure monitoring should be established via cannulation of the common femoral artery under ultrasound guidance.  A primed arterial line may be used for 4 days after priming </w:t>
      </w:r>
      <w:r w:rsidR="00E67C61" w:rsidRPr="001A6400">
        <w:rPr>
          <w:rFonts w:cs="Arial"/>
          <w:color w:val="000000" w:themeColor="text1"/>
          <w:shd w:val="clear" w:color="auto" w:fill="FFFFFF"/>
        </w:rPr>
        <w:t>if primed via aseptic technique</w:t>
      </w:r>
      <w:r w:rsidR="0079207A">
        <w:rPr>
          <w:rFonts w:cs="Arial"/>
          <w:color w:val="000000" w:themeColor="text1"/>
          <w:shd w:val="clear" w:color="auto" w:fill="FFFFFF"/>
        </w:rPr>
        <w:t xml:space="preserve"> and clearly labelled with the date and time of priming.</w:t>
      </w:r>
      <w:r w:rsidR="00E67C61" w:rsidRPr="001A6400">
        <w:rPr>
          <w:rFonts w:cs="Arial"/>
          <w:color w:val="000000" w:themeColor="text1"/>
          <w:shd w:val="clear" w:color="auto" w:fill="FFFFFF"/>
        </w:rPr>
        <w:t xml:space="preserve"> </w:t>
      </w:r>
      <w:r w:rsidR="005C66B8" w:rsidRPr="001A6400">
        <w:rPr>
          <w:rFonts w:cs="Arial"/>
          <w:color w:val="000000" w:themeColor="text1"/>
          <w:shd w:val="clear" w:color="auto" w:fill="FFFFFF"/>
        </w:rPr>
        <w:t>Arterial line insertion allows:</w:t>
      </w:r>
    </w:p>
    <w:p w14:paraId="2CC0AC2D" w14:textId="77777777" w:rsidR="00DC7422" w:rsidRPr="001A6400" w:rsidRDefault="00DC7422" w:rsidP="00213E2C">
      <w:pPr>
        <w:pStyle w:val="BodyA"/>
        <w:tabs>
          <w:tab w:val="left" w:pos="142"/>
        </w:tabs>
        <w:suppressAutoHyphens/>
        <w:spacing w:line="276" w:lineRule="auto"/>
        <w:ind w:left="709"/>
        <w:jc w:val="both"/>
        <w:rPr>
          <w:rFonts w:cs="Arial"/>
          <w:lang w:val="en-GB"/>
        </w:rPr>
      </w:pPr>
    </w:p>
    <w:p w14:paraId="4296773D" w14:textId="46B218CE" w:rsidR="008E0435" w:rsidRPr="001A6400" w:rsidRDefault="005C66B8" w:rsidP="00B16FBA">
      <w:pPr>
        <w:pStyle w:val="ListParagraph"/>
        <w:numPr>
          <w:ilvl w:val="0"/>
          <w:numId w:val="26"/>
        </w:numPr>
        <w:spacing w:line="276" w:lineRule="auto"/>
        <w:jc w:val="both"/>
        <w:rPr>
          <w:rFonts w:eastAsia="Times New Roman" w:cs="Arial"/>
          <w:color w:val="000000" w:themeColor="text1"/>
          <w:shd w:val="clear" w:color="auto" w:fill="FFFFFF"/>
        </w:rPr>
      </w:pPr>
      <w:r w:rsidRPr="001A6400">
        <w:rPr>
          <w:rFonts w:eastAsia="Times New Roman" w:cs="Arial"/>
          <w:color w:val="000000" w:themeColor="text1"/>
          <w:shd w:val="clear" w:color="auto" w:fill="FFFFFF"/>
        </w:rPr>
        <w:t>Assessment of CPR quality generated by chest compressions</w:t>
      </w:r>
    </w:p>
    <w:p w14:paraId="2C47C964" w14:textId="2657984C" w:rsidR="008E0435" w:rsidRPr="001A6400" w:rsidRDefault="005C66B8" w:rsidP="008E0435">
      <w:pPr>
        <w:pStyle w:val="ListParagraph"/>
        <w:numPr>
          <w:ilvl w:val="0"/>
          <w:numId w:val="26"/>
        </w:numPr>
        <w:spacing w:line="276" w:lineRule="auto"/>
        <w:jc w:val="both"/>
        <w:rPr>
          <w:rFonts w:cs="Arial"/>
          <w:shd w:val="clear" w:color="auto" w:fill="FFFFFF"/>
        </w:rPr>
      </w:pPr>
      <w:r w:rsidRPr="001A6400">
        <w:rPr>
          <w:rFonts w:eastAsia="Times New Roman" w:cs="Arial"/>
          <w:color w:val="000000" w:themeColor="text1"/>
          <w:shd w:val="clear" w:color="auto" w:fill="FFFFFF"/>
        </w:rPr>
        <w:t>Measurement of diastolic blood pressure</w:t>
      </w:r>
      <w:r w:rsidR="00FA5727" w:rsidRPr="001A6400">
        <w:rPr>
          <w:rFonts w:eastAsia="Times New Roman" w:cs="Arial"/>
          <w:color w:val="000000" w:themeColor="text1"/>
          <w:shd w:val="clear" w:color="auto" w:fill="FFFFFF"/>
        </w:rPr>
        <w:t xml:space="preserve"> (DBP)</w:t>
      </w:r>
      <w:r w:rsidRPr="001A6400">
        <w:rPr>
          <w:rFonts w:eastAsia="Times New Roman" w:cs="Arial"/>
          <w:color w:val="000000" w:themeColor="text1"/>
          <w:shd w:val="clear" w:color="auto" w:fill="FFFFFF"/>
        </w:rPr>
        <w:t xml:space="preserve"> </w:t>
      </w:r>
      <w:r w:rsidR="00DC5DAF" w:rsidRPr="001A6400">
        <w:rPr>
          <w:rFonts w:eastAsia="Times New Roman" w:cs="Arial"/>
          <w:color w:val="000000" w:themeColor="text1"/>
          <w:shd w:val="clear" w:color="auto" w:fill="FFFFFF"/>
        </w:rPr>
        <w:t>as</w:t>
      </w:r>
      <w:r w:rsidRPr="001A6400">
        <w:rPr>
          <w:rFonts w:eastAsia="Times New Roman" w:cs="Arial"/>
          <w:color w:val="000000" w:themeColor="text1"/>
          <w:shd w:val="clear" w:color="auto" w:fill="FFFFFF"/>
        </w:rPr>
        <w:t xml:space="preserve"> a </w:t>
      </w:r>
      <w:r w:rsidR="00DC7422">
        <w:rPr>
          <w:rFonts w:eastAsia="Times New Roman" w:cs="Arial"/>
          <w:color w:val="000000" w:themeColor="text1"/>
          <w:shd w:val="clear" w:color="auto" w:fill="FFFFFF"/>
        </w:rPr>
        <w:t xml:space="preserve">surrogate </w:t>
      </w:r>
      <w:r w:rsidRPr="001A6400">
        <w:rPr>
          <w:rFonts w:eastAsia="Times New Roman" w:cs="Arial"/>
          <w:color w:val="000000" w:themeColor="text1"/>
          <w:shd w:val="clear" w:color="auto" w:fill="FFFFFF"/>
        </w:rPr>
        <w:t>marker of coronary perfusion</w:t>
      </w:r>
    </w:p>
    <w:p w14:paraId="17DAA6FC" w14:textId="097A754D" w:rsidR="00213E2C" w:rsidRPr="00DC7422" w:rsidRDefault="00213E2C" w:rsidP="008E0435">
      <w:pPr>
        <w:pStyle w:val="ListParagraph"/>
        <w:numPr>
          <w:ilvl w:val="0"/>
          <w:numId w:val="26"/>
        </w:numPr>
        <w:spacing w:line="276" w:lineRule="auto"/>
        <w:jc w:val="both"/>
        <w:rPr>
          <w:rFonts w:cs="Arial"/>
          <w:shd w:val="clear" w:color="auto" w:fill="FFFFFF"/>
        </w:rPr>
      </w:pPr>
      <w:r w:rsidRPr="001A6400">
        <w:rPr>
          <w:rFonts w:eastAsia="Times New Roman" w:cs="Arial"/>
          <w:color w:val="000000" w:themeColor="text1"/>
          <w:shd w:val="clear" w:color="auto" w:fill="FFFFFF"/>
        </w:rPr>
        <w:t>Titration of inotropes and vasopressors to target DBP &gt; 30 mmHg</w:t>
      </w:r>
    </w:p>
    <w:p w14:paraId="39F2CEB5" w14:textId="61499646" w:rsidR="00DC7422" w:rsidRPr="001A6400" w:rsidRDefault="00DC7422" w:rsidP="008E0435">
      <w:pPr>
        <w:pStyle w:val="ListParagraph"/>
        <w:numPr>
          <w:ilvl w:val="0"/>
          <w:numId w:val="26"/>
        </w:numPr>
        <w:spacing w:line="276" w:lineRule="auto"/>
        <w:jc w:val="both"/>
        <w:rPr>
          <w:rFonts w:cs="Arial"/>
          <w:shd w:val="clear" w:color="auto" w:fill="FFFFFF"/>
        </w:rPr>
      </w:pPr>
      <w:r>
        <w:rPr>
          <w:rFonts w:eastAsia="Times New Roman" w:cs="Arial"/>
          <w:color w:val="000000" w:themeColor="text1"/>
          <w:shd w:val="clear" w:color="auto" w:fill="FFFFFF"/>
        </w:rPr>
        <w:t>Arterial blood gas analysis</w:t>
      </w:r>
    </w:p>
    <w:p w14:paraId="5CED6479" w14:textId="77777777" w:rsidR="008E0435" w:rsidRPr="001A6400" w:rsidRDefault="008E0435" w:rsidP="008E0435">
      <w:pPr>
        <w:pStyle w:val="ListParagraph"/>
        <w:spacing w:line="276" w:lineRule="auto"/>
        <w:ind w:left="1080"/>
        <w:jc w:val="both"/>
        <w:rPr>
          <w:rFonts w:cs="Arial"/>
          <w:i/>
          <w:iCs/>
        </w:rPr>
      </w:pPr>
    </w:p>
    <w:p w14:paraId="706E729C" w14:textId="395FD50C" w:rsidR="00213E2C" w:rsidRPr="001A6400" w:rsidRDefault="00213E2C" w:rsidP="00B16FBA">
      <w:pPr>
        <w:pStyle w:val="BodyA"/>
        <w:tabs>
          <w:tab w:val="left" w:pos="142"/>
        </w:tabs>
        <w:suppressAutoHyphens/>
        <w:spacing w:line="276" w:lineRule="auto"/>
        <w:jc w:val="both"/>
        <w:rPr>
          <w:rFonts w:cs="Arial"/>
          <w:lang w:val="en-US"/>
        </w:rPr>
      </w:pPr>
      <w:r w:rsidRPr="001A6400">
        <w:rPr>
          <w:rFonts w:cs="Arial"/>
          <w:lang w:val="en-GB"/>
        </w:rPr>
        <w:tab/>
      </w:r>
      <w:r w:rsidRPr="001A6400">
        <w:rPr>
          <w:rFonts w:cs="Arial"/>
          <w:lang w:val="en-GB"/>
        </w:rPr>
        <w:tab/>
      </w:r>
    </w:p>
    <w:p w14:paraId="27385447" w14:textId="703205B3" w:rsidR="0060611F" w:rsidRPr="001A6400" w:rsidRDefault="007244BE" w:rsidP="00B16FBA">
      <w:pPr>
        <w:pStyle w:val="BodyA"/>
        <w:tabs>
          <w:tab w:val="left" w:pos="142"/>
        </w:tabs>
        <w:suppressAutoHyphens/>
        <w:spacing w:line="276" w:lineRule="auto"/>
        <w:ind w:left="720"/>
        <w:jc w:val="both"/>
        <w:rPr>
          <w:rFonts w:cs="Arial"/>
          <w:b/>
          <w:bCs/>
          <w:lang w:val="en-US"/>
        </w:rPr>
      </w:pPr>
      <w:r w:rsidRPr="001A6400">
        <w:rPr>
          <w:rFonts w:cs="Arial"/>
          <w:b/>
          <w:bCs/>
          <w:lang w:val="en-US"/>
        </w:rPr>
        <w:t>3</w:t>
      </w:r>
      <w:r w:rsidR="008E7849" w:rsidRPr="001A6400">
        <w:rPr>
          <w:rFonts w:cs="Arial"/>
          <w:b/>
          <w:bCs/>
          <w:lang w:val="en-US"/>
        </w:rPr>
        <w:t>.</w:t>
      </w:r>
      <w:r w:rsidRPr="001A6400">
        <w:rPr>
          <w:rFonts w:cs="Arial"/>
          <w:b/>
          <w:bCs/>
          <w:lang w:val="en-US"/>
        </w:rPr>
        <w:t>4</w:t>
      </w:r>
      <w:r w:rsidR="008E7849" w:rsidRPr="001A6400">
        <w:rPr>
          <w:rFonts w:cs="Arial"/>
          <w:b/>
          <w:bCs/>
          <w:lang w:val="en-US"/>
        </w:rPr>
        <w:t xml:space="preserve"> </w:t>
      </w:r>
      <w:r w:rsidR="0060611F" w:rsidRPr="001A6400">
        <w:rPr>
          <w:rFonts w:cs="Arial"/>
          <w:b/>
          <w:bCs/>
          <w:lang w:val="en-US"/>
        </w:rPr>
        <w:t>Echocardiography</w:t>
      </w:r>
    </w:p>
    <w:p w14:paraId="0B0E5727" w14:textId="77777777" w:rsidR="008E7849" w:rsidRPr="001A6400" w:rsidRDefault="008E7849" w:rsidP="00B16FBA">
      <w:pPr>
        <w:pStyle w:val="BodyA"/>
        <w:tabs>
          <w:tab w:val="left" w:pos="142"/>
        </w:tabs>
        <w:suppressAutoHyphens/>
        <w:spacing w:line="276" w:lineRule="auto"/>
        <w:ind w:left="720"/>
        <w:jc w:val="both"/>
        <w:rPr>
          <w:rFonts w:cs="Arial"/>
          <w:lang w:val="en-US"/>
        </w:rPr>
      </w:pPr>
    </w:p>
    <w:p w14:paraId="1AC24538" w14:textId="1B17F0DC" w:rsidR="00A911BD" w:rsidRPr="001A6400" w:rsidRDefault="005C66B8" w:rsidP="006327FE">
      <w:pPr>
        <w:autoSpaceDE w:val="0"/>
        <w:autoSpaceDN w:val="0"/>
        <w:adjustRightInd w:val="0"/>
        <w:spacing w:line="276" w:lineRule="auto"/>
        <w:ind w:left="709"/>
        <w:jc w:val="both"/>
        <w:rPr>
          <w:rFonts w:ascii="Arial" w:hAnsi="Arial" w:cs="Arial"/>
          <w:sz w:val="22"/>
          <w:szCs w:val="22"/>
        </w:rPr>
      </w:pPr>
      <w:r w:rsidRPr="001A6400">
        <w:rPr>
          <w:rFonts w:ascii="Arial" w:hAnsi="Arial" w:cs="Arial"/>
          <w:sz w:val="22"/>
          <w:szCs w:val="22"/>
          <w:lang w:val="en-US"/>
        </w:rPr>
        <w:t xml:space="preserve">In cardiac arrest echocardiography may </w:t>
      </w:r>
      <w:r w:rsidR="0051477D" w:rsidRPr="001A6400">
        <w:rPr>
          <w:rFonts w:ascii="Arial" w:hAnsi="Arial" w:cs="Arial"/>
          <w:sz w:val="22"/>
          <w:szCs w:val="22"/>
          <w:lang w:val="en-US"/>
        </w:rPr>
        <w:t>b</w:t>
      </w:r>
      <w:r w:rsidRPr="001A6400">
        <w:rPr>
          <w:rFonts w:ascii="Arial" w:hAnsi="Arial" w:cs="Arial"/>
          <w:sz w:val="22"/>
          <w:szCs w:val="22"/>
          <w:lang w:val="en-US"/>
        </w:rPr>
        <w:t xml:space="preserve">e used to establish vascular access, assess the position / efficacy of chest compressions and look for reversable causes of cardiac arrest. </w:t>
      </w:r>
      <w:r w:rsidR="003C5D80" w:rsidRPr="001A6400">
        <w:rPr>
          <w:rFonts w:ascii="Arial" w:hAnsi="Arial" w:cs="Arial"/>
          <w:sz w:val="22"/>
          <w:szCs w:val="22"/>
        </w:rPr>
        <w:t xml:space="preserve">Multiple studies using cardiac ultrasound during cardiac arrest have demonstrated LVOT obstruction in greater than 40% of patients with standard compressions due to anatomical variation.   </w:t>
      </w:r>
      <w:r w:rsidRPr="001A6400">
        <w:rPr>
          <w:rFonts w:ascii="Arial" w:hAnsi="Arial" w:cs="Arial"/>
          <w:sz w:val="22"/>
          <w:szCs w:val="22"/>
          <w:lang w:val="en-US"/>
        </w:rPr>
        <w:t xml:space="preserve">Ensure that the use of ultrasound dose not interrupt </w:t>
      </w:r>
      <w:r w:rsidR="009675E0" w:rsidRPr="001A6400">
        <w:rPr>
          <w:rFonts w:ascii="Arial" w:hAnsi="Arial" w:cs="Arial"/>
          <w:sz w:val="22"/>
          <w:szCs w:val="22"/>
          <w:lang w:val="en-US"/>
        </w:rPr>
        <w:t>standard resuscitation algorithm</w:t>
      </w:r>
      <w:r w:rsidR="002323E0" w:rsidRPr="001A6400">
        <w:rPr>
          <w:rFonts w:ascii="Arial" w:hAnsi="Arial" w:cs="Arial"/>
          <w:sz w:val="22"/>
          <w:szCs w:val="22"/>
          <w:lang w:val="en-US"/>
        </w:rPr>
        <w:t>s</w:t>
      </w:r>
      <w:r w:rsidR="009675E0" w:rsidRPr="001A6400">
        <w:rPr>
          <w:rFonts w:ascii="Arial" w:hAnsi="Arial" w:cs="Arial"/>
          <w:sz w:val="22"/>
          <w:szCs w:val="22"/>
          <w:lang w:val="en-US"/>
        </w:rPr>
        <w:t xml:space="preserve"> by obstructing or delaying chest compressions or defibrillation.</w:t>
      </w:r>
    </w:p>
    <w:p w14:paraId="68147E30" w14:textId="77777777" w:rsidR="009675E0" w:rsidRPr="001A6400" w:rsidRDefault="009675E0" w:rsidP="00B16FBA">
      <w:pPr>
        <w:pStyle w:val="BodyA"/>
        <w:tabs>
          <w:tab w:val="left" w:pos="142"/>
        </w:tabs>
        <w:suppressAutoHyphens/>
        <w:spacing w:line="276" w:lineRule="auto"/>
        <w:ind w:left="720"/>
        <w:jc w:val="both"/>
        <w:rPr>
          <w:rFonts w:cs="Arial"/>
          <w:lang w:val="en-US"/>
        </w:rPr>
      </w:pPr>
    </w:p>
    <w:p w14:paraId="47BC4FD7" w14:textId="2CC88B51" w:rsidR="009675E0" w:rsidRPr="001A6400" w:rsidRDefault="009675E0" w:rsidP="00B16FBA">
      <w:pPr>
        <w:pStyle w:val="BodyA"/>
        <w:tabs>
          <w:tab w:val="left" w:pos="142"/>
        </w:tabs>
        <w:suppressAutoHyphens/>
        <w:spacing w:line="276" w:lineRule="auto"/>
        <w:ind w:left="720"/>
        <w:jc w:val="both"/>
        <w:rPr>
          <w:rFonts w:cs="Arial"/>
          <w:lang w:val="en-US"/>
        </w:rPr>
      </w:pPr>
      <w:r w:rsidRPr="001A6400">
        <w:rPr>
          <w:rFonts w:cs="Arial"/>
          <w:lang w:val="en-US"/>
        </w:rPr>
        <w:t>Trans</w:t>
      </w:r>
      <w:r w:rsidR="00E67C61" w:rsidRPr="001A6400">
        <w:rPr>
          <w:rFonts w:cs="Arial"/>
          <w:lang w:val="en-US"/>
        </w:rPr>
        <w:t>oe</w:t>
      </w:r>
      <w:r w:rsidRPr="001A6400">
        <w:rPr>
          <w:rFonts w:cs="Arial"/>
          <w:lang w:val="en-US"/>
        </w:rPr>
        <w:t>sophageal echocardiography</w:t>
      </w:r>
      <w:r w:rsidR="002323E0" w:rsidRPr="001A6400">
        <w:rPr>
          <w:rFonts w:cs="Arial"/>
          <w:lang w:val="en-US"/>
        </w:rPr>
        <w:t xml:space="preserve"> (TOE)</w:t>
      </w:r>
      <w:r w:rsidRPr="001A6400">
        <w:rPr>
          <w:rFonts w:cs="Arial"/>
          <w:lang w:val="en-US"/>
        </w:rPr>
        <w:t xml:space="preserve"> has the advantage of allowing continuous</w:t>
      </w:r>
      <w:r w:rsidR="003C5D80" w:rsidRPr="001A6400">
        <w:rPr>
          <w:rFonts w:cs="Arial"/>
          <w:lang w:val="en-US"/>
        </w:rPr>
        <w:t xml:space="preserve"> assessment</w:t>
      </w:r>
      <w:r w:rsidRPr="001A6400">
        <w:rPr>
          <w:rFonts w:cs="Arial"/>
          <w:lang w:val="en-US"/>
        </w:rPr>
        <w:t xml:space="preserve"> without interrupting chest compressions.</w:t>
      </w:r>
      <w:r w:rsidR="002323E0" w:rsidRPr="001A6400">
        <w:rPr>
          <w:rFonts w:cs="Arial"/>
          <w:lang w:val="en-US"/>
        </w:rPr>
        <w:t xml:space="preserve">  TOE should only be used by credentialed providers.  The airway must be secured with a cuffed endotracheal tube prior to probe insertion.</w:t>
      </w:r>
    </w:p>
    <w:p w14:paraId="419D56B8" w14:textId="20ADC3FB" w:rsidR="00E67C61" w:rsidRPr="001A6400" w:rsidRDefault="00E67C61" w:rsidP="002323E0">
      <w:pPr>
        <w:spacing w:line="276" w:lineRule="auto"/>
        <w:ind w:left="720"/>
        <w:jc w:val="both"/>
        <w:rPr>
          <w:rFonts w:ascii="Arial" w:hAnsi="Arial" w:cs="Arial"/>
          <w:b/>
          <w:bCs/>
          <w:color w:val="000000" w:themeColor="text1"/>
          <w:sz w:val="22"/>
          <w:szCs w:val="22"/>
          <w:shd w:val="clear" w:color="auto" w:fill="FFFFFF"/>
        </w:rPr>
      </w:pPr>
    </w:p>
    <w:p w14:paraId="454444BB" w14:textId="77777777" w:rsidR="00FA5727" w:rsidRPr="001A6400" w:rsidRDefault="00FA5727" w:rsidP="002323E0">
      <w:pPr>
        <w:spacing w:line="276" w:lineRule="auto"/>
        <w:ind w:left="720"/>
        <w:jc w:val="both"/>
        <w:rPr>
          <w:rFonts w:ascii="Arial" w:hAnsi="Arial" w:cs="Arial"/>
          <w:b/>
          <w:bCs/>
          <w:color w:val="000000" w:themeColor="text1"/>
          <w:sz w:val="22"/>
          <w:szCs w:val="22"/>
          <w:shd w:val="clear" w:color="auto" w:fill="FFFFFF"/>
        </w:rPr>
      </w:pPr>
    </w:p>
    <w:p w14:paraId="4FB6CF51" w14:textId="6A99878E" w:rsidR="00E67C61" w:rsidRPr="001A6400" w:rsidRDefault="00E67C61" w:rsidP="002323E0">
      <w:pPr>
        <w:spacing w:line="276" w:lineRule="auto"/>
        <w:ind w:left="720"/>
        <w:jc w:val="both"/>
        <w:rPr>
          <w:rFonts w:ascii="Arial" w:hAnsi="Arial" w:cs="Arial"/>
          <w:b/>
          <w:bCs/>
          <w:color w:val="000000" w:themeColor="text1"/>
          <w:sz w:val="22"/>
          <w:szCs w:val="22"/>
          <w:shd w:val="clear" w:color="auto" w:fill="FFFFFF"/>
        </w:rPr>
      </w:pPr>
      <w:r w:rsidRPr="001A6400">
        <w:rPr>
          <w:rFonts w:ascii="Arial" w:hAnsi="Arial" w:cs="Arial"/>
          <w:b/>
          <w:bCs/>
          <w:color w:val="000000" w:themeColor="text1"/>
          <w:sz w:val="22"/>
          <w:szCs w:val="22"/>
          <w:shd w:val="clear" w:color="auto" w:fill="FFFFFF"/>
        </w:rPr>
        <w:t xml:space="preserve">3.5 </w:t>
      </w:r>
      <w:r w:rsidR="006A64DE">
        <w:rPr>
          <w:rFonts w:ascii="Arial" w:hAnsi="Arial" w:cs="Arial"/>
          <w:b/>
          <w:bCs/>
          <w:color w:val="000000" w:themeColor="text1"/>
          <w:sz w:val="22"/>
          <w:szCs w:val="22"/>
          <w:shd w:val="clear" w:color="auto" w:fill="FFFFFF"/>
        </w:rPr>
        <w:t>Repositioning of Chest Compressions</w:t>
      </w:r>
    </w:p>
    <w:p w14:paraId="15E6ED37" w14:textId="77777777" w:rsidR="003C5D80" w:rsidRPr="001A6400" w:rsidRDefault="003C5D80" w:rsidP="002323E0">
      <w:pPr>
        <w:spacing w:line="276" w:lineRule="auto"/>
        <w:ind w:left="720"/>
        <w:jc w:val="both"/>
        <w:rPr>
          <w:rFonts w:ascii="Arial" w:hAnsi="Arial" w:cs="Arial"/>
          <w:color w:val="000000" w:themeColor="text1"/>
          <w:sz w:val="22"/>
          <w:szCs w:val="22"/>
          <w:shd w:val="clear" w:color="auto" w:fill="FFFFFF"/>
        </w:rPr>
      </w:pPr>
    </w:p>
    <w:p w14:paraId="036A032C" w14:textId="74BB9C6E" w:rsidR="006A64DE" w:rsidRDefault="00965823" w:rsidP="006A64DE">
      <w:pPr>
        <w:spacing w:line="276" w:lineRule="auto"/>
        <w:ind w:left="720"/>
        <w:jc w:val="both"/>
        <w:rPr>
          <w:rFonts w:ascii="Arial" w:hAnsi="Arial" w:cs="Arial"/>
          <w:color w:val="000000" w:themeColor="text1"/>
          <w:sz w:val="22"/>
          <w:szCs w:val="22"/>
          <w:shd w:val="clear" w:color="auto" w:fill="FFFFFF"/>
        </w:rPr>
      </w:pPr>
      <w:r w:rsidRPr="001A6400">
        <w:rPr>
          <w:rFonts w:ascii="Arial" w:hAnsi="Arial" w:cs="Arial"/>
          <w:color w:val="000000" w:themeColor="text1"/>
          <w:sz w:val="22"/>
          <w:szCs w:val="22"/>
          <w:shd w:val="clear" w:color="auto" w:fill="FFFFFF"/>
        </w:rPr>
        <w:t>The correlation of clinical signs with adequate stroke volume</w:t>
      </w:r>
      <w:r w:rsidR="006A64DE">
        <w:rPr>
          <w:rFonts w:ascii="Arial" w:hAnsi="Arial" w:cs="Arial"/>
          <w:color w:val="000000" w:themeColor="text1"/>
          <w:sz w:val="22"/>
          <w:szCs w:val="22"/>
          <w:shd w:val="clear" w:color="auto" w:fill="FFFFFF"/>
        </w:rPr>
        <w:t xml:space="preserve"> </w:t>
      </w:r>
      <w:r w:rsidRPr="001A6400">
        <w:rPr>
          <w:rFonts w:ascii="Arial" w:hAnsi="Arial" w:cs="Arial"/>
          <w:color w:val="000000" w:themeColor="text1"/>
          <w:sz w:val="22"/>
          <w:szCs w:val="22"/>
          <w:shd w:val="clear" w:color="auto" w:fill="FFFFFF"/>
        </w:rPr>
        <w:t xml:space="preserve">is the subject of ongoing research. </w:t>
      </w:r>
      <w:r w:rsidR="006A64DE">
        <w:rPr>
          <w:rFonts w:ascii="Arial" w:hAnsi="Arial" w:cs="Arial"/>
          <w:color w:val="000000" w:themeColor="text1"/>
          <w:sz w:val="22"/>
          <w:szCs w:val="22"/>
          <w:shd w:val="clear" w:color="auto" w:fill="FFFFFF"/>
        </w:rPr>
        <w:t>If TOE is used ensure that the area of maximal compression (AMC) i</w:t>
      </w:r>
      <w:r w:rsidR="004F14BF">
        <w:rPr>
          <w:rFonts w:ascii="Arial" w:hAnsi="Arial" w:cs="Arial"/>
          <w:color w:val="000000" w:themeColor="text1"/>
          <w:sz w:val="22"/>
          <w:szCs w:val="22"/>
          <w:shd w:val="clear" w:color="auto" w:fill="FFFFFF"/>
        </w:rPr>
        <w:t>s</w:t>
      </w:r>
      <w:r w:rsidR="006A64DE">
        <w:rPr>
          <w:rFonts w:ascii="Arial" w:hAnsi="Arial" w:cs="Arial"/>
          <w:color w:val="000000" w:themeColor="text1"/>
          <w:sz w:val="22"/>
          <w:szCs w:val="22"/>
          <w:shd w:val="clear" w:color="auto" w:fill="FFFFFF"/>
        </w:rPr>
        <w:t xml:space="preserve"> not situated over the LVOT and move compression if required.  If TOE is not available compression position may be changed based on the combination of other clinical and monitoring parameters.</w:t>
      </w:r>
    </w:p>
    <w:p w14:paraId="7B773467" w14:textId="77777777" w:rsidR="006A64DE" w:rsidRDefault="006A64DE" w:rsidP="002323E0">
      <w:pPr>
        <w:spacing w:line="276" w:lineRule="auto"/>
        <w:ind w:left="720"/>
        <w:jc w:val="both"/>
        <w:rPr>
          <w:rFonts w:ascii="Arial" w:hAnsi="Arial" w:cs="Arial"/>
          <w:color w:val="000000" w:themeColor="text1"/>
          <w:sz w:val="22"/>
          <w:szCs w:val="22"/>
          <w:shd w:val="clear" w:color="auto" w:fill="FFFFFF"/>
        </w:rPr>
      </w:pPr>
    </w:p>
    <w:p w14:paraId="7F6F8963" w14:textId="59EF7AEB" w:rsidR="00965823" w:rsidRDefault="006A64DE" w:rsidP="002323E0">
      <w:pPr>
        <w:spacing w:line="276" w:lineRule="auto"/>
        <w:ind w:left="720"/>
        <w:jc w:val="both"/>
        <w:rPr>
          <w:rFonts w:ascii="Arial" w:hAnsi="Arial" w:cs="Arial"/>
          <w:color w:val="000000" w:themeColor="text1"/>
          <w:sz w:val="22"/>
          <w:szCs w:val="22"/>
          <w:shd w:val="clear" w:color="auto" w:fill="FFFFFF"/>
        </w:rPr>
      </w:pPr>
      <w:r>
        <w:rPr>
          <w:rFonts w:ascii="Arial" w:hAnsi="Arial" w:cs="Arial"/>
          <w:color w:val="000000" w:themeColor="text1"/>
          <w:sz w:val="22"/>
          <w:szCs w:val="22"/>
          <w:shd w:val="clear" w:color="auto" w:fill="FFFFFF"/>
        </w:rPr>
        <w:t xml:space="preserve">When </w:t>
      </w:r>
      <w:r w:rsidR="00370A0A" w:rsidRPr="001A6400">
        <w:rPr>
          <w:rFonts w:ascii="Arial" w:hAnsi="Arial" w:cs="Arial"/>
          <w:color w:val="000000" w:themeColor="text1"/>
          <w:sz w:val="22"/>
          <w:szCs w:val="22"/>
          <w:shd w:val="clear" w:color="auto" w:fill="FFFFFF"/>
        </w:rPr>
        <w:t xml:space="preserve">repositioning is </w:t>
      </w:r>
      <w:r w:rsidR="00FA5727" w:rsidRPr="001A6400">
        <w:rPr>
          <w:rFonts w:ascii="Arial" w:hAnsi="Arial" w:cs="Arial"/>
          <w:color w:val="000000" w:themeColor="text1"/>
          <w:sz w:val="22"/>
          <w:szCs w:val="22"/>
          <w:shd w:val="clear" w:color="auto" w:fill="FFFFFF"/>
        </w:rPr>
        <w:t>require</w:t>
      </w:r>
      <w:r w:rsidR="00370A0A" w:rsidRPr="001A6400">
        <w:rPr>
          <w:rFonts w:ascii="Arial" w:hAnsi="Arial" w:cs="Arial"/>
          <w:color w:val="000000" w:themeColor="text1"/>
          <w:sz w:val="22"/>
          <w:szCs w:val="22"/>
          <w:shd w:val="clear" w:color="auto" w:fill="FFFFFF"/>
        </w:rPr>
        <w:t xml:space="preserve">d, remove </w:t>
      </w:r>
      <w:r w:rsidR="00965823" w:rsidRPr="001A6400">
        <w:rPr>
          <w:rFonts w:ascii="Arial" w:hAnsi="Arial" w:cs="Arial"/>
          <w:color w:val="000000" w:themeColor="text1"/>
          <w:sz w:val="22"/>
          <w:szCs w:val="22"/>
          <w:shd w:val="clear" w:color="auto" w:fill="FFFFFF"/>
        </w:rPr>
        <w:t>the mCPR device</w:t>
      </w:r>
      <w:r w:rsidR="00370A0A" w:rsidRPr="001A6400">
        <w:rPr>
          <w:rFonts w:ascii="Arial" w:hAnsi="Arial" w:cs="Arial"/>
          <w:color w:val="000000" w:themeColor="text1"/>
          <w:sz w:val="22"/>
          <w:szCs w:val="22"/>
          <w:shd w:val="clear" w:color="auto" w:fill="FFFFFF"/>
        </w:rPr>
        <w:t xml:space="preserve"> and resume </w:t>
      </w:r>
      <w:r w:rsidR="00965823" w:rsidRPr="001A6400">
        <w:rPr>
          <w:rFonts w:ascii="Arial" w:hAnsi="Arial" w:cs="Arial"/>
          <w:color w:val="000000" w:themeColor="text1"/>
          <w:sz w:val="22"/>
          <w:szCs w:val="22"/>
          <w:shd w:val="clear" w:color="auto" w:fill="FFFFFF"/>
        </w:rPr>
        <w:t>manual compressions to reduce the incidence of solid organ injury</w:t>
      </w:r>
      <w:r>
        <w:rPr>
          <w:rFonts w:ascii="Arial" w:hAnsi="Arial" w:cs="Arial"/>
          <w:color w:val="000000" w:themeColor="text1"/>
          <w:sz w:val="22"/>
          <w:szCs w:val="22"/>
          <w:shd w:val="clear" w:color="auto" w:fill="FFFFFF"/>
        </w:rPr>
        <w:t xml:space="preserve"> whilst </w:t>
      </w:r>
      <w:r w:rsidR="00370A0A" w:rsidRPr="001A6400">
        <w:rPr>
          <w:rFonts w:ascii="Arial" w:hAnsi="Arial" w:cs="Arial"/>
          <w:color w:val="000000" w:themeColor="text1"/>
          <w:sz w:val="22"/>
          <w:szCs w:val="22"/>
          <w:shd w:val="clear" w:color="auto" w:fill="FFFFFF"/>
        </w:rPr>
        <w:t>minimis</w:t>
      </w:r>
      <w:r>
        <w:rPr>
          <w:rFonts w:ascii="Arial" w:hAnsi="Arial" w:cs="Arial"/>
          <w:color w:val="000000" w:themeColor="text1"/>
          <w:sz w:val="22"/>
          <w:szCs w:val="22"/>
          <w:shd w:val="clear" w:color="auto" w:fill="FFFFFF"/>
        </w:rPr>
        <w:t>ing</w:t>
      </w:r>
      <w:r w:rsidR="00965823" w:rsidRPr="001A6400">
        <w:rPr>
          <w:rFonts w:ascii="Arial" w:hAnsi="Arial" w:cs="Arial"/>
          <w:color w:val="000000" w:themeColor="text1"/>
          <w:sz w:val="22"/>
          <w:szCs w:val="22"/>
          <w:shd w:val="clear" w:color="auto" w:fill="FFFFFF"/>
        </w:rPr>
        <w:t xml:space="preserve"> interruptions to CPR</w:t>
      </w:r>
      <w:r>
        <w:rPr>
          <w:rFonts w:ascii="Arial" w:hAnsi="Arial" w:cs="Arial"/>
          <w:color w:val="000000" w:themeColor="text1"/>
          <w:sz w:val="22"/>
          <w:szCs w:val="22"/>
          <w:shd w:val="clear" w:color="auto" w:fill="FFFFFF"/>
        </w:rPr>
        <w:t>.  Make small 1-2cm adjustments, most commonly towards the apex.</w:t>
      </w:r>
      <w:r w:rsidR="00965823" w:rsidRPr="001A6400">
        <w:rPr>
          <w:rFonts w:ascii="Arial" w:hAnsi="Arial" w:cs="Arial"/>
          <w:color w:val="000000" w:themeColor="text1"/>
          <w:sz w:val="22"/>
          <w:szCs w:val="22"/>
          <w:shd w:val="clear" w:color="auto" w:fill="FFFFFF"/>
        </w:rPr>
        <w:t xml:space="preserve"> </w:t>
      </w:r>
      <w:r>
        <w:rPr>
          <w:rFonts w:ascii="Arial" w:hAnsi="Arial" w:cs="Arial"/>
          <w:color w:val="000000" w:themeColor="text1"/>
          <w:sz w:val="22"/>
          <w:szCs w:val="22"/>
          <w:shd w:val="clear" w:color="auto" w:fill="FFFFFF"/>
        </w:rPr>
        <w:t>Reassess the efficacy of compressions after any adjustment.</w:t>
      </w:r>
    </w:p>
    <w:p w14:paraId="01DF2A13" w14:textId="670D9DE3" w:rsidR="002323E0" w:rsidRPr="001A6400" w:rsidRDefault="002323E0" w:rsidP="002323E0">
      <w:pPr>
        <w:pStyle w:val="BodyA"/>
        <w:tabs>
          <w:tab w:val="left" w:pos="142"/>
        </w:tabs>
        <w:suppressAutoHyphens/>
        <w:spacing w:line="276" w:lineRule="auto"/>
        <w:jc w:val="both"/>
        <w:rPr>
          <w:rFonts w:cs="Arial"/>
          <w:lang w:val="en-US"/>
        </w:rPr>
      </w:pPr>
    </w:p>
    <w:p w14:paraId="106EF325" w14:textId="77777777" w:rsidR="00FA5727" w:rsidRPr="001A6400" w:rsidRDefault="00FA5727" w:rsidP="002323E0">
      <w:pPr>
        <w:pStyle w:val="BodyA"/>
        <w:tabs>
          <w:tab w:val="left" w:pos="142"/>
        </w:tabs>
        <w:suppressAutoHyphens/>
        <w:spacing w:line="276" w:lineRule="auto"/>
        <w:jc w:val="both"/>
        <w:rPr>
          <w:rFonts w:cs="Arial"/>
          <w:lang w:val="en-US"/>
        </w:rPr>
      </w:pPr>
    </w:p>
    <w:p w14:paraId="39243FD1" w14:textId="465419D7" w:rsidR="00AB41FE" w:rsidRPr="001A6400" w:rsidRDefault="00AB41FE" w:rsidP="00AB41FE">
      <w:pPr>
        <w:pStyle w:val="BodyA"/>
        <w:tabs>
          <w:tab w:val="left" w:pos="142"/>
        </w:tabs>
        <w:suppressAutoHyphens/>
        <w:spacing w:line="276" w:lineRule="auto"/>
        <w:ind w:left="720"/>
        <w:jc w:val="both"/>
        <w:rPr>
          <w:rFonts w:cs="Arial"/>
          <w:b/>
          <w:bCs/>
          <w:lang w:val="en-US"/>
        </w:rPr>
      </w:pPr>
      <w:r w:rsidRPr="001A6400">
        <w:rPr>
          <w:rFonts w:cs="Arial"/>
          <w:b/>
          <w:bCs/>
          <w:lang w:val="en-US"/>
        </w:rPr>
        <w:t>3.</w:t>
      </w:r>
      <w:r w:rsidR="00FA5727" w:rsidRPr="001A6400">
        <w:rPr>
          <w:rFonts w:cs="Arial"/>
          <w:b/>
          <w:bCs/>
          <w:lang w:val="en-US"/>
        </w:rPr>
        <w:t>6</w:t>
      </w:r>
      <w:r w:rsidRPr="001A6400">
        <w:rPr>
          <w:rFonts w:cs="Arial"/>
          <w:b/>
          <w:bCs/>
          <w:lang w:val="en-US"/>
        </w:rPr>
        <w:t xml:space="preserve"> Defibrillation Strategies</w:t>
      </w:r>
    </w:p>
    <w:p w14:paraId="3EB0FD3C" w14:textId="77777777" w:rsidR="00AB41FE" w:rsidRPr="001A6400" w:rsidRDefault="00AB41FE" w:rsidP="00AB41FE">
      <w:pPr>
        <w:pStyle w:val="BodyA"/>
        <w:tabs>
          <w:tab w:val="left" w:pos="142"/>
        </w:tabs>
        <w:suppressAutoHyphens/>
        <w:spacing w:line="276" w:lineRule="auto"/>
        <w:ind w:left="720"/>
        <w:jc w:val="both"/>
        <w:rPr>
          <w:rFonts w:cs="Arial"/>
          <w:lang w:val="en-US"/>
        </w:rPr>
      </w:pPr>
    </w:p>
    <w:p w14:paraId="26EFBC24" w14:textId="7A149116" w:rsidR="00AB41FE" w:rsidRPr="001A6400" w:rsidRDefault="00AB41FE" w:rsidP="00AB41FE">
      <w:pPr>
        <w:pStyle w:val="BodyA"/>
        <w:tabs>
          <w:tab w:val="left" w:pos="142"/>
        </w:tabs>
        <w:suppressAutoHyphens/>
        <w:spacing w:line="276" w:lineRule="auto"/>
        <w:ind w:left="720"/>
        <w:jc w:val="both"/>
        <w:rPr>
          <w:rFonts w:cs="Arial"/>
          <w:lang w:val="en-US"/>
        </w:rPr>
      </w:pPr>
      <w:r w:rsidRPr="001A6400">
        <w:rPr>
          <w:rFonts w:cs="Arial"/>
          <w:lang w:val="en-US"/>
        </w:rPr>
        <w:t xml:space="preserve">Correct pad placement should be assessed on arrival.  Consider vector change to anterior </w:t>
      </w:r>
      <w:r w:rsidR="00783449">
        <w:rPr>
          <w:rFonts w:cs="Arial"/>
          <w:lang w:val="en-US"/>
        </w:rPr>
        <w:t>/</w:t>
      </w:r>
      <w:r w:rsidRPr="001A6400">
        <w:rPr>
          <w:rFonts w:cs="Arial"/>
          <w:lang w:val="en-US"/>
        </w:rPr>
        <w:t xml:space="preserve">posterior placement after 5 shocks and after attempts to optimize oxygenation, forward flow and perfusion pressure. </w:t>
      </w:r>
    </w:p>
    <w:p w14:paraId="4A4851D2" w14:textId="77777777" w:rsidR="00095CB7" w:rsidRDefault="00095CB7" w:rsidP="00AB41FE">
      <w:pPr>
        <w:pStyle w:val="BodyA"/>
        <w:tabs>
          <w:tab w:val="left" w:pos="142"/>
        </w:tabs>
        <w:suppressAutoHyphens/>
        <w:spacing w:line="276" w:lineRule="auto"/>
        <w:ind w:left="720"/>
        <w:jc w:val="both"/>
        <w:rPr>
          <w:rFonts w:cs="Arial"/>
          <w:lang w:val="en-US"/>
        </w:rPr>
      </w:pPr>
    </w:p>
    <w:p w14:paraId="75D293A9" w14:textId="77777777" w:rsidR="00E93F36" w:rsidRPr="001A6400" w:rsidRDefault="00E93F36" w:rsidP="00AB41FE">
      <w:pPr>
        <w:pStyle w:val="BodyA"/>
        <w:tabs>
          <w:tab w:val="left" w:pos="142"/>
        </w:tabs>
        <w:suppressAutoHyphens/>
        <w:spacing w:line="276" w:lineRule="auto"/>
        <w:ind w:left="720"/>
        <w:jc w:val="both"/>
        <w:rPr>
          <w:rFonts w:cs="Arial"/>
          <w:lang w:val="en-US"/>
        </w:rPr>
      </w:pPr>
    </w:p>
    <w:p w14:paraId="79675269" w14:textId="2268DB11" w:rsidR="00AB41FE" w:rsidRPr="001A6400" w:rsidRDefault="00AB41FE" w:rsidP="00AB41FE">
      <w:pPr>
        <w:pStyle w:val="BodyA"/>
        <w:tabs>
          <w:tab w:val="left" w:pos="142"/>
        </w:tabs>
        <w:suppressAutoHyphens/>
        <w:spacing w:line="276" w:lineRule="auto"/>
        <w:ind w:left="720"/>
        <w:jc w:val="both"/>
        <w:rPr>
          <w:rFonts w:cs="Arial"/>
          <w:b/>
          <w:bCs/>
          <w:lang w:val="en-GB"/>
        </w:rPr>
      </w:pPr>
      <w:r w:rsidRPr="001A6400">
        <w:rPr>
          <w:rFonts w:cs="Arial"/>
          <w:b/>
          <w:bCs/>
          <w:lang w:val="en-GB"/>
        </w:rPr>
        <w:t>3.</w:t>
      </w:r>
      <w:r w:rsidR="00F03F36" w:rsidRPr="001A6400">
        <w:rPr>
          <w:rFonts w:cs="Arial"/>
          <w:b/>
          <w:bCs/>
          <w:lang w:val="en-GB"/>
        </w:rPr>
        <w:t>7</w:t>
      </w:r>
      <w:r w:rsidRPr="001A6400">
        <w:rPr>
          <w:rFonts w:cs="Arial"/>
          <w:b/>
          <w:bCs/>
          <w:lang w:val="en-GB"/>
        </w:rPr>
        <w:t xml:space="preserve"> Pacing</w:t>
      </w:r>
    </w:p>
    <w:p w14:paraId="0BD18A9F" w14:textId="77777777" w:rsidR="00AB41FE" w:rsidRDefault="00AB41FE" w:rsidP="00AB41FE">
      <w:pPr>
        <w:pStyle w:val="BodyA"/>
        <w:tabs>
          <w:tab w:val="left" w:pos="142"/>
        </w:tabs>
        <w:suppressAutoHyphens/>
        <w:spacing w:line="276" w:lineRule="auto"/>
        <w:ind w:left="720"/>
        <w:jc w:val="both"/>
        <w:rPr>
          <w:rFonts w:cs="Arial"/>
          <w:lang w:val="en-GB"/>
        </w:rPr>
      </w:pPr>
    </w:p>
    <w:p w14:paraId="088FE125" w14:textId="0FBD8FE8" w:rsidR="00E93F36" w:rsidRDefault="00AB41FE" w:rsidP="00AB41FE">
      <w:pPr>
        <w:pStyle w:val="BodyA"/>
        <w:tabs>
          <w:tab w:val="left" w:pos="142"/>
        </w:tabs>
        <w:suppressAutoHyphens/>
        <w:spacing w:line="276" w:lineRule="auto"/>
        <w:ind w:left="720"/>
        <w:jc w:val="both"/>
        <w:rPr>
          <w:rFonts w:cs="Arial"/>
        </w:rPr>
      </w:pPr>
      <w:r w:rsidRPr="001A6400">
        <w:rPr>
          <w:rFonts w:cs="Arial"/>
        </w:rPr>
        <w:t xml:space="preserve">Prehospital pacing of unselected patients with asystole does not improve patient outcomes. </w:t>
      </w:r>
      <w:r w:rsidR="00E93F36">
        <w:rPr>
          <w:rFonts w:cs="Arial"/>
        </w:rPr>
        <w:t>Pacing may be considered in specific patient groups e.g. P</w:t>
      </w:r>
      <w:r w:rsidR="00783449">
        <w:rPr>
          <w:rFonts w:cs="Arial"/>
        </w:rPr>
        <w:t>-</w:t>
      </w:r>
      <w:r w:rsidR="00E93F36">
        <w:rPr>
          <w:rFonts w:cs="Arial"/>
        </w:rPr>
        <w:t>wave asystole with ongoing atrial activity and peri-arrest brady-dysrhythmias.</w:t>
      </w:r>
    </w:p>
    <w:p w14:paraId="4261755D" w14:textId="77777777" w:rsidR="002323E0" w:rsidRPr="001A6400" w:rsidRDefault="002323E0" w:rsidP="002323E0">
      <w:pPr>
        <w:pStyle w:val="BodyA"/>
        <w:tabs>
          <w:tab w:val="left" w:pos="142"/>
        </w:tabs>
        <w:suppressAutoHyphens/>
        <w:spacing w:line="276" w:lineRule="auto"/>
        <w:jc w:val="both"/>
        <w:rPr>
          <w:rFonts w:cs="Arial"/>
          <w:lang w:val="en-US"/>
        </w:rPr>
      </w:pPr>
    </w:p>
    <w:p w14:paraId="4C451AA8" w14:textId="77777777" w:rsidR="002323E0" w:rsidRPr="001A6400" w:rsidRDefault="002323E0" w:rsidP="002323E0">
      <w:pPr>
        <w:pStyle w:val="BodyA"/>
        <w:tabs>
          <w:tab w:val="left" w:pos="142"/>
        </w:tabs>
        <w:suppressAutoHyphens/>
        <w:spacing w:line="276" w:lineRule="auto"/>
        <w:jc w:val="both"/>
        <w:rPr>
          <w:rFonts w:cs="Arial"/>
          <w:lang w:val="en-US"/>
        </w:rPr>
      </w:pPr>
    </w:p>
    <w:p w14:paraId="69DA0EBB" w14:textId="7D80E3C7" w:rsidR="002323E0" w:rsidRPr="001A6400" w:rsidRDefault="002323E0" w:rsidP="002323E0">
      <w:pPr>
        <w:pStyle w:val="BodyA"/>
        <w:tabs>
          <w:tab w:val="left" w:pos="142"/>
        </w:tabs>
        <w:suppressAutoHyphens/>
        <w:spacing w:line="276" w:lineRule="auto"/>
        <w:jc w:val="both"/>
        <w:rPr>
          <w:rFonts w:cs="Arial"/>
          <w:b/>
          <w:bCs/>
          <w:lang w:val="en-US"/>
        </w:rPr>
      </w:pPr>
      <w:r w:rsidRPr="001A6400">
        <w:rPr>
          <w:rFonts w:cs="Arial"/>
          <w:lang w:val="en-US"/>
        </w:rPr>
        <w:tab/>
      </w:r>
      <w:r w:rsidRPr="001A6400">
        <w:rPr>
          <w:rFonts w:cs="Arial"/>
          <w:lang w:val="en-US"/>
        </w:rPr>
        <w:tab/>
      </w:r>
      <w:r w:rsidRPr="001A6400">
        <w:rPr>
          <w:rFonts w:cs="Arial"/>
          <w:b/>
          <w:bCs/>
          <w:lang w:val="en-US"/>
        </w:rPr>
        <w:t>3.</w:t>
      </w:r>
      <w:r w:rsidR="00F03F36" w:rsidRPr="001A6400">
        <w:rPr>
          <w:rFonts w:cs="Arial"/>
          <w:b/>
          <w:bCs/>
          <w:lang w:val="en-US"/>
        </w:rPr>
        <w:t>8</w:t>
      </w:r>
      <w:r w:rsidRPr="001A6400">
        <w:rPr>
          <w:rFonts w:cs="Arial"/>
          <w:b/>
          <w:bCs/>
          <w:lang w:val="en-US"/>
        </w:rPr>
        <w:t xml:space="preserve"> Pharmacology</w:t>
      </w:r>
    </w:p>
    <w:p w14:paraId="1AAD3949" w14:textId="77777777" w:rsidR="002323E0" w:rsidRPr="001A6400" w:rsidRDefault="002323E0" w:rsidP="002323E0">
      <w:pPr>
        <w:pStyle w:val="BodyA"/>
        <w:tabs>
          <w:tab w:val="left" w:pos="142"/>
        </w:tabs>
        <w:suppressAutoHyphens/>
        <w:spacing w:line="276" w:lineRule="auto"/>
        <w:jc w:val="both"/>
        <w:rPr>
          <w:rFonts w:cs="Arial"/>
          <w:lang w:val="en-US"/>
        </w:rPr>
      </w:pPr>
    </w:p>
    <w:p w14:paraId="536DA526" w14:textId="54AF4EE4" w:rsidR="002323E0" w:rsidRPr="001A6400" w:rsidRDefault="00C32ABB" w:rsidP="002323E0">
      <w:pPr>
        <w:pStyle w:val="BodyA"/>
        <w:tabs>
          <w:tab w:val="left" w:pos="142"/>
        </w:tabs>
        <w:suppressAutoHyphens/>
        <w:spacing w:line="276" w:lineRule="auto"/>
        <w:jc w:val="both"/>
        <w:rPr>
          <w:rFonts w:cs="Arial"/>
          <w:lang w:val="en-US"/>
        </w:rPr>
      </w:pPr>
      <w:r w:rsidRPr="001A6400">
        <w:rPr>
          <w:rFonts w:cs="Arial"/>
          <w:lang w:val="en-US"/>
        </w:rPr>
        <w:tab/>
      </w:r>
      <w:r w:rsidRPr="001A6400">
        <w:rPr>
          <w:rFonts w:cs="Arial"/>
          <w:lang w:val="en-US"/>
        </w:rPr>
        <w:tab/>
        <w:t>Key princip</w:t>
      </w:r>
      <w:r w:rsidR="00F03F36" w:rsidRPr="001A6400">
        <w:rPr>
          <w:rFonts w:cs="Arial"/>
          <w:lang w:val="en-US"/>
        </w:rPr>
        <w:t>l</w:t>
      </w:r>
      <w:r w:rsidRPr="001A6400">
        <w:rPr>
          <w:rFonts w:cs="Arial"/>
          <w:lang w:val="en-US"/>
        </w:rPr>
        <w:t>es for the use of medications during cardiac arrest are:</w:t>
      </w:r>
    </w:p>
    <w:p w14:paraId="0B5FB855" w14:textId="7357EA7E" w:rsidR="00C32ABB" w:rsidRPr="001A6400" w:rsidRDefault="00F03F36" w:rsidP="00C32ABB">
      <w:pPr>
        <w:pStyle w:val="BodyA"/>
        <w:numPr>
          <w:ilvl w:val="0"/>
          <w:numId w:val="26"/>
        </w:numPr>
        <w:tabs>
          <w:tab w:val="left" w:pos="142"/>
        </w:tabs>
        <w:suppressAutoHyphens/>
        <w:spacing w:line="276" w:lineRule="auto"/>
        <w:jc w:val="both"/>
        <w:rPr>
          <w:rFonts w:cs="Arial"/>
          <w:lang w:val="en-US"/>
        </w:rPr>
      </w:pPr>
      <w:r w:rsidRPr="001A6400">
        <w:rPr>
          <w:rFonts w:cs="Arial"/>
          <w:lang w:val="en-US"/>
        </w:rPr>
        <w:t>Early a</w:t>
      </w:r>
      <w:r w:rsidR="00C32ABB" w:rsidRPr="001A6400">
        <w:rPr>
          <w:rFonts w:cs="Arial"/>
          <w:lang w:val="en-US"/>
        </w:rPr>
        <w:t>dministration of adrenaline</w:t>
      </w:r>
      <w:r w:rsidRPr="001A6400">
        <w:rPr>
          <w:rFonts w:cs="Arial"/>
          <w:lang w:val="en-US"/>
        </w:rPr>
        <w:t xml:space="preserve"> </w:t>
      </w:r>
      <w:r w:rsidR="00C32ABB" w:rsidRPr="001A6400">
        <w:rPr>
          <w:rFonts w:cs="Arial"/>
          <w:lang w:val="en-US"/>
        </w:rPr>
        <w:t>in the management of non-shockable rhythms</w:t>
      </w:r>
    </w:p>
    <w:p w14:paraId="29B61C81" w14:textId="4E780EB4" w:rsidR="00C32ABB" w:rsidRPr="001A6400" w:rsidRDefault="00C32ABB" w:rsidP="00C32ABB">
      <w:pPr>
        <w:pStyle w:val="BodyA"/>
        <w:numPr>
          <w:ilvl w:val="0"/>
          <w:numId w:val="26"/>
        </w:numPr>
        <w:tabs>
          <w:tab w:val="left" w:pos="142"/>
        </w:tabs>
        <w:suppressAutoHyphens/>
        <w:spacing w:line="276" w:lineRule="auto"/>
        <w:jc w:val="both"/>
        <w:rPr>
          <w:rFonts w:cs="Arial"/>
          <w:lang w:val="en-US"/>
        </w:rPr>
      </w:pPr>
      <w:r w:rsidRPr="001A6400">
        <w:rPr>
          <w:rFonts w:cs="Arial"/>
          <w:lang w:val="en-US"/>
        </w:rPr>
        <w:t xml:space="preserve">Administration of </w:t>
      </w:r>
      <w:r w:rsidR="009146D4" w:rsidRPr="001A6400">
        <w:rPr>
          <w:rFonts w:cs="Arial"/>
          <w:lang w:val="en-US"/>
        </w:rPr>
        <w:t>antiarrhythmic agents in shockable rhythms</w:t>
      </w:r>
    </w:p>
    <w:p w14:paraId="1258AF88" w14:textId="72F8E768" w:rsidR="009146D4" w:rsidRPr="001A6400" w:rsidRDefault="009146D4" w:rsidP="00C32ABB">
      <w:pPr>
        <w:pStyle w:val="BodyA"/>
        <w:numPr>
          <w:ilvl w:val="0"/>
          <w:numId w:val="26"/>
        </w:numPr>
        <w:tabs>
          <w:tab w:val="left" w:pos="142"/>
        </w:tabs>
        <w:suppressAutoHyphens/>
        <w:spacing w:line="276" w:lineRule="auto"/>
        <w:jc w:val="both"/>
        <w:rPr>
          <w:rFonts w:cs="Arial"/>
          <w:lang w:val="en-US"/>
        </w:rPr>
      </w:pPr>
      <w:r w:rsidRPr="001A6400">
        <w:rPr>
          <w:rFonts w:cs="Arial"/>
          <w:lang w:val="en-US"/>
        </w:rPr>
        <w:t xml:space="preserve">Titration of inotropes / vasopressors to target a diastolic blood pressure of </w:t>
      </w:r>
      <w:r w:rsidRPr="001A6400">
        <w:rPr>
          <w:rFonts w:cs="Arial"/>
          <w:lang w:val="en-US"/>
        </w:rPr>
        <w:sym w:font="Symbol" w:char="F0B3"/>
      </w:r>
      <w:r w:rsidRPr="001A6400">
        <w:rPr>
          <w:rFonts w:cs="Arial"/>
          <w:lang w:val="en-US"/>
        </w:rPr>
        <w:t xml:space="preserve"> 30 mmHg</w:t>
      </w:r>
    </w:p>
    <w:p w14:paraId="1BF58665" w14:textId="2864EECD" w:rsidR="009146D4" w:rsidRPr="001A6400" w:rsidRDefault="009146D4" w:rsidP="00C32ABB">
      <w:pPr>
        <w:pStyle w:val="BodyA"/>
        <w:numPr>
          <w:ilvl w:val="0"/>
          <w:numId w:val="26"/>
        </w:numPr>
        <w:tabs>
          <w:tab w:val="left" w:pos="142"/>
        </w:tabs>
        <w:suppressAutoHyphens/>
        <w:spacing w:line="276" w:lineRule="auto"/>
        <w:jc w:val="both"/>
        <w:rPr>
          <w:rFonts w:cs="Arial"/>
          <w:lang w:val="en-US"/>
        </w:rPr>
      </w:pPr>
      <w:r w:rsidRPr="001A6400">
        <w:rPr>
          <w:rFonts w:cs="Arial"/>
          <w:lang w:val="en-US"/>
        </w:rPr>
        <w:t>Consideration of other targeted therapies to treat reversable causes of cardiac arrest e.g. toxins, thrombosis</w:t>
      </w:r>
    </w:p>
    <w:p w14:paraId="42E4122A" w14:textId="77777777" w:rsidR="002323E0" w:rsidRPr="001A6400" w:rsidRDefault="002323E0" w:rsidP="002323E0">
      <w:pPr>
        <w:pStyle w:val="BodyA"/>
        <w:tabs>
          <w:tab w:val="left" w:pos="142"/>
        </w:tabs>
        <w:suppressAutoHyphens/>
        <w:spacing w:line="276" w:lineRule="auto"/>
        <w:jc w:val="both"/>
        <w:rPr>
          <w:rFonts w:cs="Arial"/>
          <w:lang w:val="en-US"/>
        </w:rPr>
      </w:pPr>
    </w:p>
    <w:p w14:paraId="1D8E7BDE" w14:textId="3ACE2F6B" w:rsidR="002323E0" w:rsidRPr="001A6400" w:rsidRDefault="006243FD" w:rsidP="002323E0">
      <w:pPr>
        <w:pStyle w:val="BodyA"/>
        <w:tabs>
          <w:tab w:val="left" w:pos="142"/>
        </w:tabs>
        <w:suppressAutoHyphens/>
        <w:spacing w:line="276" w:lineRule="auto"/>
        <w:jc w:val="both"/>
        <w:rPr>
          <w:rFonts w:cs="Arial"/>
          <w:b/>
          <w:bCs/>
          <w:lang w:val="en-US"/>
        </w:rPr>
      </w:pPr>
      <w:r w:rsidRPr="001A6400">
        <w:rPr>
          <w:rFonts w:cs="Arial"/>
          <w:lang w:val="en-US"/>
        </w:rPr>
        <w:tab/>
      </w:r>
      <w:r w:rsidRPr="001A6400">
        <w:rPr>
          <w:rFonts w:cs="Arial"/>
          <w:lang w:val="en-US"/>
        </w:rPr>
        <w:tab/>
      </w:r>
      <w:r w:rsidRPr="001A6400">
        <w:rPr>
          <w:rFonts w:cs="Arial"/>
          <w:lang w:val="en-US"/>
        </w:rPr>
        <w:tab/>
      </w:r>
      <w:r w:rsidRPr="001A6400">
        <w:rPr>
          <w:rFonts w:cs="Arial"/>
          <w:b/>
          <w:bCs/>
          <w:lang w:val="en-US"/>
        </w:rPr>
        <w:t>3.</w:t>
      </w:r>
      <w:r w:rsidR="00F03F36" w:rsidRPr="001A6400">
        <w:rPr>
          <w:rFonts w:cs="Arial"/>
          <w:b/>
          <w:bCs/>
          <w:lang w:val="en-US"/>
        </w:rPr>
        <w:t>8</w:t>
      </w:r>
      <w:r w:rsidRPr="001A6400">
        <w:rPr>
          <w:rFonts w:cs="Arial"/>
          <w:b/>
          <w:bCs/>
          <w:lang w:val="en-US"/>
        </w:rPr>
        <w:t>.1 Adrenaline</w:t>
      </w:r>
    </w:p>
    <w:p w14:paraId="15E16972" w14:textId="77777777" w:rsidR="006669BA" w:rsidRPr="001A6400" w:rsidRDefault="006669BA" w:rsidP="006669BA">
      <w:pPr>
        <w:pStyle w:val="BodyA"/>
        <w:tabs>
          <w:tab w:val="left" w:pos="142"/>
        </w:tabs>
        <w:suppressAutoHyphens/>
        <w:spacing w:line="276" w:lineRule="auto"/>
        <w:jc w:val="both"/>
        <w:rPr>
          <w:rFonts w:cs="Arial"/>
          <w:lang w:val="en-US"/>
        </w:rPr>
      </w:pPr>
    </w:p>
    <w:p w14:paraId="05BF4E0C" w14:textId="52CC9340" w:rsidR="00F03F36" w:rsidRPr="00095CB7" w:rsidRDefault="00370A0A" w:rsidP="00095CB7">
      <w:pPr>
        <w:autoSpaceDE w:val="0"/>
        <w:autoSpaceDN w:val="0"/>
        <w:adjustRightInd w:val="0"/>
        <w:spacing w:line="276" w:lineRule="auto"/>
        <w:ind w:left="1418"/>
        <w:jc w:val="both"/>
        <w:rPr>
          <w:rFonts w:ascii="Arial" w:hAnsi="Arial" w:cs="Arial"/>
          <w:color w:val="000000" w:themeColor="text1"/>
          <w:sz w:val="22"/>
          <w:szCs w:val="22"/>
        </w:rPr>
      </w:pPr>
      <w:r w:rsidRPr="001A6400">
        <w:rPr>
          <w:rFonts w:ascii="Arial" w:hAnsi="Arial" w:cs="Arial"/>
          <w:color w:val="000000" w:themeColor="text1"/>
          <w:sz w:val="22"/>
          <w:szCs w:val="22"/>
        </w:rPr>
        <w:t xml:space="preserve">Current guidelines </w:t>
      </w:r>
      <w:r w:rsidR="006669BA" w:rsidRPr="001A6400">
        <w:rPr>
          <w:rFonts w:ascii="Arial" w:hAnsi="Arial" w:cs="Arial"/>
          <w:color w:val="000000" w:themeColor="text1"/>
          <w:sz w:val="22"/>
          <w:szCs w:val="22"/>
          <w:lang w:val="en-US"/>
        </w:rPr>
        <w:t>recommend 1mg by bolus dose every 3-5 minutes.</w:t>
      </w:r>
      <w:r w:rsidRPr="001A6400">
        <w:rPr>
          <w:rFonts w:ascii="Arial" w:hAnsi="Arial" w:cs="Arial"/>
          <w:color w:val="000000" w:themeColor="text1"/>
          <w:sz w:val="22"/>
          <w:szCs w:val="22"/>
        </w:rPr>
        <w:t xml:space="preserve"> </w:t>
      </w:r>
      <w:r w:rsidR="00095CB7">
        <w:rPr>
          <w:rFonts w:ascii="Arial" w:hAnsi="Arial" w:cs="Arial"/>
          <w:color w:val="000000" w:themeColor="text1"/>
          <w:sz w:val="22"/>
          <w:szCs w:val="22"/>
        </w:rPr>
        <w:t xml:space="preserve"> </w:t>
      </w:r>
      <w:r w:rsidR="00095CB7" w:rsidRPr="001A6400">
        <w:rPr>
          <w:rFonts w:ascii="Arial" w:hAnsi="Arial" w:cs="Arial"/>
          <w:sz w:val="22"/>
          <w:szCs w:val="22"/>
          <w:lang w:val="en-GB"/>
        </w:rPr>
        <w:t xml:space="preserve">Intermittent boluses of adrenaline may not result in a steady state concentration in the plasma and result in </w:t>
      </w:r>
      <w:r w:rsidR="00095CB7" w:rsidRPr="001A6400">
        <w:rPr>
          <w:rFonts w:ascii="Arial" w:hAnsi="Arial" w:cs="Arial"/>
          <w:sz w:val="22"/>
          <w:szCs w:val="22"/>
          <w:lang w:val="en-GB"/>
        </w:rPr>
        <w:lastRenderedPageBreak/>
        <w:t>only transient increases in cerebral blood flow</w:t>
      </w:r>
      <w:r w:rsidR="00095CB7">
        <w:rPr>
          <w:rFonts w:ascii="Arial" w:hAnsi="Arial" w:cs="Arial"/>
          <w:sz w:val="22"/>
          <w:szCs w:val="22"/>
          <w:lang w:val="en-GB"/>
        </w:rPr>
        <w:t>.</w:t>
      </w:r>
      <w:r w:rsidR="00095CB7">
        <w:rPr>
          <w:rFonts w:ascii="Arial" w:hAnsi="Arial" w:cs="Arial"/>
          <w:color w:val="000000" w:themeColor="text1"/>
          <w:sz w:val="22"/>
          <w:szCs w:val="22"/>
        </w:rPr>
        <w:t xml:space="preserve">  </w:t>
      </w:r>
      <w:r w:rsidRPr="001A6400">
        <w:rPr>
          <w:rFonts w:ascii="Arial" w:hAnsi="Arial" w:cs="Arial"/>
          <w:color w:val="000000" w:themeColor="text1"/>
          <w:sz w:val="22"/>
          <w:szCs w:val="22"/>
        </w:rPr>
        <w:t>A</w:t>
      </w:r>
      <w:r w:rsidR="00D43EB3" w:rsidRPr="001A6400">
        <w:rPr>
          <w:rFonts w:ascii="Arial" w:hAnsi="Arial" w:cs="Arial"/>
          <w:sz w:val="22"/>
          <w:szCs w:val="22"/>
        </w:rPr>
        <w:t>lpha adrenergic effects i</w:t>
      </w:r>
      <w:r w:rsidRPr="001A6400">
        <w:rPr>
          <w:rFonts w:ascii="Arial" w:hAnsi="Arial" w:cs="Arial"/>
          <w:sz w:val="22"/>
          <w:szCs w:val="22"/>
        </w:rPr>
        <w:t>mprove</w:t>
      </w:r>
      <w:r w:rsidR="00D43EB3" w:rsidRPr="001A6400">
        <w:rPr>
          <w:rFonts w:ascii="Arial" w:hAnsi="Arial" w:cs="Arial"/>
          <w:sz w:val="22"/>
          <w:szCs w:val="22"/>
        </w:rPr>
        <w:t xml:space="preserve"> systemic vascular resistance and</w:t>
      </w:r>
      <w:r w:rsidRPr="001A6400">
        <w:rPr>
          <w:rFonts w:ascii="Arial" w:hAnsi="Arial" w:cs="Arial"/>
          <w:sz w:val="22"/>
          <w:szCs w:val="22"/>
        </w:rPr>
        <w:t xml:space="preserve"> </w:t>
      </w:r>
      <w:r w:rsidR="00D43EB3" w:rsidRPr="001A6400">
        <w:rPr>
          <w:rFonts w:ascii="Arial" w:hAnsi="Arial" w:cs="Arial"/>
          <w:sz w:val="22"/>
          <w:szCs w:val="22"/>
        </w:rPr>
        <w:t>coronary</w:t>
      </w:r>
      <w:r w:rsidR="009E023F">
        <w:rPr>
          <w:rFonts w:ascii="Arial" w:hAnsi="Arial" w:cs="Arial"/>
          <w:sz w:val="22"/>
          <w:szCs w:val="22"/>
        </w:rPr>
        <w:t xml:space="preserve"> </w:t>
      </w:r>
      <w:r w:rsidRPr="001A6400">
        <w:rPr>
          <w:rFonts w:ascii="Arial" w:hAnsi="Arial" w:cs="Arial"/>
          <w:sz w:val="22"/>
          <w:szCs w:val="22"/>
        </w:rPr>
        <w:t>/</w:t>
      </w:r>
      <w:r w:rsidR="009E023F">
        <w:rPr>
          <w:rFonts w:ascii="Arial" w:hAnsi="Arial" w:cs="Arial"/>
          <w:sz w:val="22"/>
          <w:szCs w:val="22"/>
        </w:rPr>
        <w:t xml:space="preserve"> </w:t>
      </w:r>
      <w:r w:rsidR="00D43EB3" w:rsidRPr="001A6400">
        <w:rPr>
          <w:rFonts w:ascii="Arial" w:hAnsi="Arial" w:cs="Arial"/>
          <w:sz w:val="22"/>
          <w:szCs w:val="22"/>
        </w:rPr>
        <w:t xml:space="preserve">cerebral perfusion, </w:t>
      </w:r>
      <w:r w:rsidRPr="001A6400">
        <w:rPr>
          <w:rFonts w:ascii="Arial" w:hAnsi="Arial" w:cs="Arial"/>
          <w:sz w:val="22"/>
          <w:szCs w:val="22"/>
        </w:rPr>
        <w:t xml:space="preserve">while </w:t>
      </w:r>
      <w:r w:rsidR="00D43EB3" w:rsidRPr="001A6400">
        <w:rPr>
          <w:rFonts w:ascii="Arial" w:hAnsi="Arial" w:cs="Arial"/>
          <w:sz w:val="22"/>
          <w:szCs w:val="22"/>
        </w:rPr>
        <w:t>beta adrenergic effects may</w:t>
      </w:r>
      <w:r w:rsidRPr="001A6400">
        <w:rPr>
          <w:rFonts w:ascii="Arial" w:hAnsi="Arial" w:cs="Arial"/>
          <w:sz w:val="22"/>
          <w:szCs w:val="22"/>
        </w:rPr>
        <w:t xml:space="preserve"> increase</w:t>
      </w:r>
      <w:r w:rsidR="00D43EB3" w:rsidRPr="001A6400">
        <w:rPr>
          <w:rFonts w:ascii="Arial" w:hAnsi="Arial" w:cs="Arial"/>
          <w:sz w:val="22"/>
          <w:szCs w:val="22"/>
        </w:rPr>
        <w:t xml:space="preserve"> myocardial oxygen consumption, </w:t>
      </w:r>
      <w:r w:rsidRPr="001A6400">
        <w:rPr>
          <w:rFonts w:ascii="Arial" w:hAnsi="Arial" w:cs="Arial"/>
          <w:sz w:val="22"/>
          <w:szCs w:val="22"/>
        </w:rPr>
        <w:t xml:space="preserve">worsen </w:t>
      </w:r>
      <w:r w:rsidR="00D43EB3" w:rsidRPr="001A6400">
        <w:rPr>
          <w:rFonts w:ascii="Arial" w:hAnsi="Arial" w:cs="Arial"/>
          <w:sz w:val="22"/>
          <w:szCs w:val="22"/>
        </w:rPr>
        <w:t>subendocardial ischaemia and exacerbate an underlying arrhythmia</w:t>
      </w:r>
      <w:r w:rsidR="00095CB7">
        <w:rPr>
          <w:rFonts w:ascii="Arial" w:hAnsi="Arial" w:cs="Arial"/>
          <w:sz w:val="22"/>
          <w:szCs w:val="22"/>
        </w:rPr>
        <w:t xml:space="preserve">.  </w:t>
      </w:r>
      <w:r w:rsidRPr="001A6400">
        <w:rPr>
          <w:rFonts w:ascii="Arial" w:hAnsi="Arial" w:cs="Arial"/>
          <w:sz w:val="22"/>
          <w:szCs w:val="22"/>
          <w:lang w:val="en-GB"/>
        </w:rPr>
        <w:t xml:space="preserve">Prolonged arrest leads to </w:t>
      </w:r>
      <w:r w:rsidR="00D43EB3" w:rsidRPr="001A6400">
        <w:rPr>
          <w:rFonts w:ascii="Arial" w:hAnsi="Arial" w:cs="Arial"/>
          <w:sz w:val="22"/>
          <w:szCs w:val="22"/>
          <w:lang w:val="en-GB"/>
        </w:rPr>
        <w:t xml:space="preserve">fluid shifts and </w:t>
      </w:r>
      <w:r w:rsidRPr="001A6400">
        <w:rPr>
          <w:rFonts w:ascii="Arial" w:hAnsi="Arial" w:cs="Arial"/>
          <w:sz w:val="22"/>
          <w:szCs w:val="22"/>
          <w:lang w:val="en-GB"/>
        </w:rPr>
        <w:t xml:space="preserve">reduced vasomotor </w:t>
      </w:r>
      <w:r w:rsidR="00D43EB3" w:rsidRPr="001A6400">
        <w:rPr>
          <w:rFonts w:ascii="Arial" w:hAnsi="Arial" w:cs="Arial"/>
          <w:sz w:val="22"/>
          <w:szCs w:val="22"/>
          <w:lang w:val="en-GB"/>
        </w:rPr>
        <w:t>tone</w:t>
      </w:r>
      <w:r w:rsidRPr="001A6400">
        <w:rPr>
          <w:rFonts w:ascii="Arial" w:hAnsi="Arial" w:cs="Arial"/>
          <w:sz w:val="22"/>
          <w:szCs w:val="22"/>
          <w:lang w:val="en-GB"/>
        </w:rPr>
        <w:t xml:space="preserve">, diminishing efficacy. </w:t>
      </w:r>
      <w:r w:rsidR="00D43EB3" w:rsidRPr="001A6400">
        <w:rPr>
          <w:rFonts w:ascii="Arial" w:hAnsi="Arial" w:cs="Arial"/>
          <w:sz w:val="22"/>
          <w:szCs w:val="22"/>
          <w:lang w:val="en-GB"/>
        </w:rPr>
        <w:t xml:space="preserve"> </w:t>
      </w:r>
    </w:p>
    <w:p w14:paraId="078E2A7F" w14:textId="77777777" w:rsidR="00F03F36" w:rsidRPr="001A6400" w:rsidRDefault="00F03F36" w:rsidP="00F03F36">
      <w:pPr>
        <w:autoSpaceDE w:val="0"/>
        <w:autoSpaceDN w:val="0"/>
        <w:adjustRightInd w:val="0"/>
        <w:spacing w:line="276" w:lineRule="auto"/>
        <w:ind w:left="1418"/>
        <w:jc w:val="both"/>
        <w:rPr>
          <w:rFonts w:ascii="Arial" w:hAnsi="Arial" w:cs="Arial"/>
          <w:sz w:val="22"/>
          <w:szCs w:val="22"/>
          <w:lang w:val="en-GB"/>
        </w:rPr>
      </w:pPr>
    </w:p>
    <w:p w14:paraId="2666B6FD" w14:textId="7CAB138A" w:rsidR="006669BA" w:rsidRPr="00095CB7" w:rsidRDefault="006669BA" w:rsidP="00F03F36">
      <w:pPr>
        <w:autoSpaceDE w:val="0"/>
        <w:autoSpaceDN w:val="0"/>
        <w:adjustRightInd w:val="0"/>
        <w:spacing w:line="276" w:lineRule="auto"/>
        <w:ind w:left="1418"/>
        <w:jc w:val="both"/>
        <w:rPr>
          <w:rFonts w:ascii="Arial" w:hAnsi="Arial" w:cs="Arial"/>
          <w:i/>
          <w:iCs/>
          <w:color w:val="000000" w:themeColor="text1"/>
          <w:sz w:val="22"/>
          <w:szCs w:val="22"/>
          <w:lang w:val="en-US"/>
        </w:rPr>
      </w:pPr>
      <w:r w:rsidRPr="00095CB7">
        <w:rPr>
          <w:rFonts w:ascii="Arial" w:hAnsi="Arial" w:cs="Arial"/>
          <w:i/>
          <w:iCs/>
          <w:color w:val="000000" w:themeColor="text1"/>
          <w:sz w:val="22"/>
          <w:szCs w:val="22"/>
          <w:lang w:val="en-US"/>
        </w:rPr>
        <w:t>After establishing invasive blood pressure monitoring consider administration of adrenaline by continuous infusion:</w:t>
      </w:r>
    </w:p>
    <w:p w14:paraId="540124B6" w14:textId="77777777" w:rsidR="00095CB7" w:rsidRPr="001A6400" w:rsidRDefault="00095CB7" w:rsidP="00F03F36">
      <w:pPr>
        <w:autoSpaceDE w:val="0"/>
        <w:autoSpaceDN w:val="0"/>
        <w:adjustRightInd w:val="0"/>
        <w:spacing w:line="276" w:lineRule="auto"/>
        <w:ind w:left="1418"/>
        <w:jc w:val="both"/>
        <w:rPr>
          <w:rFonts w:ascii="Arial" w:hAnsi="Arial" w:cs="Arial"/>
          <w:sz w:val="22"/>
          <w:szCs w:val="22"/>
          <w:lang w:val="en-GB"/>
        </w:rPr>
      </w:pPr>
    </w:p>
    <w:p w14:paraId="4D86DDED" w14:textId="3B8BAB77" w:rsidR="006669BA" w:rsidRPr="001A6400" w:rsidRDefault="006669BA" w:rsidP="006669BA">
      <w:pPr>
        <w:pStyle w:val="BodyA"/>
        <w:numPr>
          <w:ilvl w:val="1"/>
          <w:numId w:val="26"/>
        </w:numPr>
        <w:tabs>
          <w:tab w:val="left" w:pos="142"/>
        </w:tabs>
        <w:suppressAutoHyphens/>
        <w:spacing w:line="276" w:lineRule="auto"/>
        <w:jc w:val="both"/>
        <w:rPr>
          <w:rFonts w:cs="Arial"/>
          <w:color w:val="000000" w:themeColor="text1"/>
          <w:lang w:val="en-US"/>
        </w:rPr>
      </w:pPr>
      <w:r w:rsidRPr="001A6400">
        <w:rPr>
          <w:rFonts w:cs="Arial"/>
          <w:color w:val="000000" w:themeColor="text1"/>
          <w:lang w:val="en-US"/>
        </w:rPr>
        <w:t xml:space="preserve">Preparation: </w:t>
      </w:r>
      <w:r w:rsidR="00EC3DEA">
        <w:rPr>
          <w:rFonts w:cs="Arial"/>
          <w:color w:val="000000" w:themeColor="text1"/>
          <w:lang w:val="en-US"/>
        </w:rPr>
        <w:t>6</w:t>
      </w:r>
      <w:r w:rsidRPr="001A6400">
        <w:rPr>
          <w:rFonts w:cs="Arial"/>
          <w:color w:val="000000" w:themeColor="text1"/>
          <w:lang w:val="en-US"/>
        </w:rPr>
        <w:t>mg / 50mL 0.9% saline</w:t>
      </w:r>
    </w:p>
    <w:p w14:paraId="49FCBB04" w14:textId="546C52A6" w:rsidR="006669BA" w:rsidRPr="001A6400" w:rsidRDefault="006669BA" w:rsidP="006669BA">
      <w:pPr>
        <w:pStyle w:val="BodyA"/>
        <w:numPr>
          <w:ilvl w:val="1"/>
          <w:numId w:val="26"/>
        </w:numPr>
        <w:tabs>
          <w:tab w:val="left" w:pos="142"/>
        </w:tabs>
        <w:suppressAutoHyphens/>
        <w:spacing w:line="276" w:lineRule="auto"/>
        <w:jc w:val="both"/>
        <w:rPr>
          <w:rFonts w:cs="Arial"/>
          <w:color w:val="000000" w:themeColor="text1"/>
          <w:lang w:val="en-US"/>
        </w:rPr>
      </w:pPr>
      <w:r w:rsidRPr="001A6400">
        <w:rPr>
          <w:rFonts w:cs="Arial"/>
          <w:color w:val="000000" w:themeColor="text1"/>
          <w:lang w:val="en-US"/>
        </w:rPr>
        <w:t xml:space="preserve">Dose: </w:t>
      </w:r>
      <w:r w:rsidR="00EC3DEA">
        <w:rPr>
          <w:rFonts w:cs="Arial"/>
          <w:color w:val="000000" w:themeColor="text1"/>
          <w:lang w:val="en-US"/>
        </w:rPr>
        <w:t>Start infusion at</w:t>
      </w:r>
      <w:r w:rsidRPr="001A6400">
        <w:rPr>
          <w:rFonts w:cs="Arial"/>
          <w:color w:val="000000" w:themeColor="text1"/>
          <w:lang w:val="en-US"/>
        </w:rPr>
        <w:t xml:space="preserve"> </w:t>
      </w:r>
      <w:r w:rsidR="00EC3DEA">
        <w:rPr>
          <w:rFonts w:cs="Arial"/>
          <w:color w:val="000000" w:themeColor="text1"/>
          <w:lang w:val="en-US"/>
        </w:rPr>
        <w:t xml:space="preserve">1 </w:t>
      </w:r>
      <w:r w:rsidRPr="001A6400">
        <w:rPr>
          <w:rFonts w:cs="Arial"/>
          <w:color w:val="000000" w:themeColor="text1"/>
          <w:lang w:val="en-US"/>
        </w:rPr>
        <w:t>mcg/kg/min</w:t>
      </w:r>
      <w:r w:rsidR="00EC3DEA">
        <w:rPr>
          <w:rFonts w:cs="Arial"/>
          <w:color w:val="000000" w:themeColor="text1"/>
          <w:lang w:val="en-US"/>
        </w:rPr>
        <w:t xml:space="preserve"> titrating to </w:t>
      </w:r>
      <w:r w:rsidR="00E5042A">
        <w:rPr>
          <w:rFonts w:cs="Arial"/>
          <w:color w:val="000000" w:themeColor="text1"/>
          <w:lang w:val="en-US"/>
        </w:rPr>
        <w:t>2</w:t>
      </w:r>
      <w:r w:rsidR="00EC3DEA">
        <w:rPr>
          <w:rFonts w:cs="Arial"/>
          <w:color w:val="000000" w:themeColor="text1"/>
          <w:lang w:val="en-US"/>
        </w:rPr>
        <w:t xml:space="preserve"> </w:t>
      </w:r>
      <w:r w:rsidR="00EC3DEA" w:rsidRPr="001A6400">
        <w:rPr>
          <w:rFonts w:cs="Arial"/>
          <w:color w:val="000000" w:themeColor="text1"/>
          <w:lang w:val="en-US"/>
        </w:rPr>
        <w:t>mcg/kg/min</w:t>
      </w:r>
    </w:p>
    <w:p w14:paraId="7F9F7432" w14:textId="77777777" w:rsidR="006669BA" w:rsidRPr="001A6400" w:rsidRDefault="006669BA" w:rsidP="006669BA">
      <w:pPr>
        <w:pStyle w:val="BodyA"/>
        <w:numPr>
          <w:ilvl w:val="1"/>
          <w:numId w:val="26"/>
        </w:numPr>
        <w:tabs>
          <w:tab w:val="left" w:pos="142"/>
        </w:tabs>
        <w:suppressAutoHyphens/>
        <w:spacing w:line="276" w:lineRule="auto"/>
        <w:jc w:val="both"/>
        <w:rPr>
          <w:rFonts w:cs="Arial"/>
          <w:color w:val="000000" w:themeColor="text1"/>
          <w:lang w:val="en-US"/>
        </w:rPr>
      </w:pPr>
      <w:r w:rsidRPr="001A6400">
        <w:rPr>
          <w:rFonts w:cs="Arial"/>
          <w:color w:val="000000" w:themeColor="text1"/>
          <w:lang w:val="en-US"/>
        </w:rPr>
        <w:t xml:space="preserve">Target: Diastolic blood pressure </w:t>
      </w:r>
      <w:r w:rsidRPr="001A6400">
        <w:rPr>
          <w:rFonts w:cs="Arial"/>
          <w:color w:val="000000" w:themeColor="text1"/>
          <w:lang w:val="en-US"/>
        </w:rPr>
        <w:sym w:font="Symbol" w:char="F0B3"/>
      </w:r>
      <w:r w:rsidRPr="001A6400">
        <w:rPr>
          <w:rFonts w:cs="Arial"/>
          <w:color w:val="000000" w:themeColor="text1"/>
          <w:lang w:val="en-US"/>
        </w:rPr>
        <w:t xml:space="preserve"> 30 mmHg</w:t>
      </w:r>
    </w:p>
    <w:p w14:paraId="1ECA031C" w14:textId="77777777" w:rsidR="00E5042A" w:rsidRDefault="00E5042A" w:rsidP="00E5042A">
      <w:pPr>
        <w:pStyle w:val="BodyA"/>
        <w:tabs>
          <w:tab w:val="left" w:pos="142"/>
          <w:tab w:val="left" w:pos="2361"/>
        </w:tabs>
        <w:suppressAutoHyphens/>
        <w:spacing w:line="276" w:lineRule="auto"/>
        <w:jc w:val="both"/>
        <w:rPr>
          <w:rFonts w:cs="Arial"/>
          <w:color w:val="000000" w:themeColor="text1"/>
          <w:lang w:val="en-US"/>
        </w:rPr>
      </w:pPr>
    </w:p>
    <w:tbl>
      <w:tblPr>
        <w:tblStyle w:val="TableGrid"/>
        <w:tblW w:w="8450" w:type="dxa"/>
        <w:tblInd w:w="1440" w:type="dxa"/>
        <w:tblLook w:val="04A0" w:firstRow="1" w:lastRow="0" w:firstColumn="1" w:lastColumn="0" w:noHBand="0" w:noVBand="1"/>
      </w:tblPr>
      <w:tblGrid>
        <w:gridCol w:w="979"/>
        <w:gridCol w:w="1484"/>
        <w:gridCol w:w="524"/>
        <w:gridCol w:w="567"/>
        <w:gridCol w:w="523"/>
        <w:gridCol w:w="567"/>
        <w:gridCol w:w="523"/>
        <w:gridCol w:w="567"/>
        <w:gridCol w:w="523"/>
        <w:gridCol w:w="567"/>
        <w:gridCol w:w="523"/>
        <w:gridCol w:w="567"/>
        <w:gridCol w:w="536"/>
      </w:tblGrid>
      <w:tr w:rsidR="00DC7422" w14:paraId="31749086" w14:textId="77777777" w:rsidTr="00DC7422">
        <w:tc>
          <w:tcPr>
            <w:tcW w:w="2521" w:type="dxa"/>
            <w:gridSpan w:val="2"/>
            <w:shd w:val="clear" w:color="auto" w:fill="D99594" w:themeFill="accent2" w:themeFillTint="99"/>
          </w:tcPr>
          <w:p w14:paraId="5DBB4F7A" w14:textId="0429389D" w:rsidR="00E5042A" w:rsidRPr="00E5042A" w:rsidRDefault="00E5042A" w:rsidP="006669BA">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 w:val="left" w:pos="2361"/>
              </w:tabs>
              <w:suppressAutoHyphens/>
              <w:spacing w:line="276" w:lineRule="auto"/>
              <w:jc w:val="both"/>
              <w:rPr>
                <w:rFonts w:cs="Arial"/>
                <w:b/>
                <w:bCs/>
                <w:color w:val="000000" w:themeColor="text1"/>
                <w:sz w:val="18"/>
                <w:szCs w:val="18"/>
                <w:lang w:val="en-US"/>
              </w:rPr>
            </w:pPr>
            <w:r w:rsidRPr="00E5042A">
              <w:rPr>
                <w:rFonts w:cs="Arial"/>
                <w:b/>
                <w:bCs/>
                <w:color w:val="000000" w:themeColor="text1"/>
                <w:sz w:val="18"/>
                <w:szCs w:val="18"/>
                <w:lang w:val="en-US"/>
              </w:rPr>
              <w:t>Weight (kg)</w:t>
            </w:r>
          </w:p>
        </w:tc>
        <w:tc>
          <w:tcPr>
            <w:tcW w:w="539" w:type="dxa"/>
            <w:shd w:val="clear" w:color="auto" w:fill="D99594" w:themeFill="accent2" w:themeFillTint="99"/>
          </w:tcPr>
          <w:p w14:paraId="75E4DF1F" w14:textId="48FBEBCA" w:rsidR="00E5042A" w:rsidRPr="00E5042A" w:rsidRDefault="00E5042A" w:rsidP="00E5042A">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 w:val="left" w:pos="2361"/>
              </w:tabs>
              <w:suppressAutoHyphens/>
              <w:spacing w:line="276" w:lineRule="auto"/>
              <w:jc w:val="center"/>
              <w:rPr>
                <w:rFonts w:cs="Arial"/>
                <w:b/>
                <w:bCs/>
                <w:color w:val="000000" w:themeColor="text1"/>
                <w:sz w:val="18"/>
                <w:szCs w:val="18"/>
                <w:lang w:val="en-US"/>
              </w:rPr>
            </w:pPr>
            <w:r w:rsidRPr="00E5042A">
              <w:rPr>
                <w:rFonts w:cs="Arial"/>
                <w:b/>
                <w:bCs/>
                <w:color w:val="000000" w:themeColor="text1"/>
                <w:sz w:val="18"/>
                <w:szCs w:val="18"/>
                <w:lang w:val="en-US"/>
              </w:rPr>
              <w:t>50</w:t>
            </w:r>
          </w:p>
        </w:tc>
        <w:tc>
          <w:tcPr>
            <w:tcW w:w="539" w:type="dxa"/>
            <w:shd w:val="clear" w:color="auto" w:fill="D99594" w:themeFill="accent2" w:themeFillTint="99"/>
          </w:tcPr>
          <w:p w14:paraId="6850A65D" w14:textId="06FBA07E" w:rsidR="00E5042A" w:rsidRPr="00E5042A" w:rsidRDefault="00E5042A" w:rsidP="00E5042A">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 w:val="left" w:pos="2361"/>
              </w:tabs>
              <w:suppressAutoHyphens/>
              <w:spacing w:line="276" w:lineRule="auto"/>
              <w:jc w:val="center"/>
              <w:rPr>
                <w:rFonts w:cs="Arial"/>
                <w:b/>
                <w:bCs/>
                <w:color w:val="000000" w:themeColor="text1"/>
                <w:sz w:val="18"/>
                <w:szCs w:val="18"/>
                <w:lang w:val="en-US"/>
              </w:rPr>
            </w:pPr>
            <w:r w:rsidRPr="00E5042A">
              <w:rPr>
                <w:rFonts w:cs="Arial"/>
                <w:b/>
                <w:bCs/>
                <w:color w:val="000000" w:themeColor="text1"/>
                <w:sz w:val="18"/>
                <w:szCs w:val="18"/>
                <w:lang w:val="en-US"/>
              </w:rPr>
              <w:t>55</w:t>
            </w:r>
          </w:p>
        </w:tc>
        <w:tc>
          <w:tcPr>
            <w:tcW w:w="539" w:type="dxa"/>
            <w:shd w:val="clear" w:color="auto" w:fill="D99594" w:themeFill="accent2" w:themeFillTint="99"/>
          </w:tcPr>
          <w:p w14:paraId="790B3298" w14:textId="01FEC39F" w:rsidR="00E5042A" w:rsidRPr="00E5042A" w:rsidRDefault="00E5042A" w:rsidP="00E5042A">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 w:val="left" w:pos="2361"/>
              </w:tabs>
              <w:suppressAutoHyphens/>
              <w:spacing w:line="276" w:lineRule="auto"/>
              <w:jc w:val="center"/>
              <w:rPr>
                <w:rFonts w:cs="Arial"/>
                <w:b/>
                <w:bCs/>
                <w:color w:val="000000" w:themeColor="text1"/>
                <w:sz w:val="18"/>
                <w:szCs w:val="18"/>
                <w:lang w:val="en-US"/>
              </w:rPr>
            </w:pPr>
            <w:r w:rsidRPr="00E5042A">
              <w:rPr>
                <w:rFonts w:cs="Arial"/>
                <w:b/>
                <w:bCs/>
                <w:color w:val="000000" w:themeColor="text1"/>
                <w:sz w:val="18"/>
                <w:szCs w:val="18"/>
                <w:lang w:val="en-US"/>
              </w:rPr>
              <w:t>60</w:t>
            </w:r>
          </w:p>
        </w:tc>
        <w:tc>
          <w:tcPr>
            <w:tcW w:w="539" w:type="dxa"/>
            <w:shd w:val="clear" w:color="auto" w:fill="D99594" w:themeFill="accent2" w:themeFillTint="99"/>
          </w:tcPr>
          <w:p w14:paraId="3DA0F83D" w14:textId="36B1DB2E" w:rsidR="00E5042A" w:rsidRPr="00E5042A" w:rsidRDefault="00E5042A" w:rsidP="00E5042A">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 w:val="left" w:pos="2361"/>
              </w:tabs>
              <w:suppressAutoHyphens/>
              <w:spacing w:line="276" w:lineRule="auto"/>
              <w:jc w:val="center"/>
              <w:rPr>
                <w:rFonts w:cs="Arial"/>
                <w:b/>
                <w:bCs/>
                <w:color w:val="000000" w:themeColor="text1"/>
                <w:sz w:val="18"/>
                <w:szCs w:val="18"/>
                <w:lang w:val="en-US"/>
              </w:rPr>
            </w:pPr>
            <w:r w:rsidRPr="00E5042A">
              <w:rPr>
                <w:rFonts w:cs="Arial"/>
                <w:b/>
                <w:bCs/>
                <w:color w:val="000000" w:themeColor="text1"/>
                <w:sz w:val="18"/>
                <w:szCs w:val="18"/>
                <w:lang w:val="en-US"/>
              </w:rPr>
              <w:t>65</w:t>
            </w:r>
          </w:p>
        </w:tc>
        <w:tc>
          <w:tcPr>
            <w:tcW w:w="539" w:type="dxa"/>
            <w:shd w:val="clear" w:color="auto" w:fill="D99594" w:themeFill="accent2" w:themeFillTint="99"/>
          </w:tcPr>
          <w:p w14:paraId="63602223" w14:textId="0C99C39C" w:rsidR="00E5042A" w:rsidRPr="00E5042A" w:rsidRDefault="00E5042A" w:rsidP="00E5042A">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 w:val="left" w:pos="2361"/>
              </w:tabs>
              <w:suppressAutoHyphens/>
              <w:spacing w:line="276" w:lineRule="auto"/>
              <w:jc w:val="center"/>
              <w:rPr>
                <w:rFonts w:cs="Arial"/>
                <w:b/>
                <w:bCs/>
                <w:color w:val="000000" w:themeColor="text1"/>
                <w:sz w:val="18"/>
                <w:szCs w:val="18"/>
                <w:lang w:val="en-US"/>
              </w:rPr>
            </w:pPr>
            <w:r w:rsidRPr="00E5042A">
              <w:rPr>
                <w:rFonts w:cs="Arial"/>
                <w:b/>
                <w:bCs/>
                <w:color w:val="000000" w:themeColor="text1"/>
                <w:sz w:val="18"/>
                <w:szCs w:val="18"/>
                <w:lang w:val="en-US"/>
              </w:rPr>
              <w:t>70</w:t>
            </w:r>
          </w:p>
        </w:tc>
        <w:tc>
          <w:tcPr>
            <w:tcW w:w="539" w:type="dxa"/>
            <w:shd w:val="clear" w:color="auto" w:fill="D99594" w:themeFill="accent2" w:themeFillTint="99"/>
          </w:tcPr>
          <w:p w14:paraId="7A0A7AB8" w14:textId="2FA95DC3" w:rsidR="00E5042A" w:rsidRPr="00E5042A" w:rsidRDefault="00E5042A" w:rsidP="00E5042A">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 w:val="left" w:pos="2361"/>
              </w:tabs>
              <w:suppressAutoHyphens/>
              <w:spacing w:line="276" w:lineRule="auto"/>
              <w:jc w:val="center"/>
              <w:rPr>
                <w:rFonts w:cs="Arial"/>
                <w:b/>
                <w:bCs/>
                <w:color w:val="000000" w:themeColor="text1"/>
                <w:sz w:val="18"/>
                <w:szCs w:val="18"/>
                <w:lang w:val="en-US"/>
              </w:rPr>
            </w:pPr>
            <w:r w:rsidRPr="00E5042A">
              <w:rPr>
                <w:rFonts w:cs="Arial"/>
                <w:b/>
                <w:bCs/>
                <w:color w:val="000000" w:themeColor="text1"/>
                <w:sz w:val="18"/>
                <w:szCs w:val="18"/>
                <w:lang w:val="en-US"/>
              </w:rPr>
              <w:t>75</w:t>
            </w:r>
          </w:p>
        </w:tc>
        <w:tc>
          <w:tcPr>
            <w:tcW w:w="539" w:type="dxa"/>
            <w:shd w:val="clear" w:color="auto" w:fill="D99594" w:themeFill="accent2" w:themeFillTint="99"/>
          </w:tcPr>
          <w:p w14:paraId="7F12D528" w14:textId="6EFDBE74" w:rsidR="00E5042A" w:rsidRPr="00E5042A" w:rsidRDefault="00E5042A" w:rsidP="00E5042A">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 w:val="left" w:pos="2361"/>
              </w:tabs>
              <w:suppressAutoHyphens/>
              <w:spacing w:line="276" w:lineRule="auto"/>
              <w:jc w:val="center"/>
              <w:rPr>
                <w:rFonts w:cs="Arial"/>
                <w:b/>
                <w:bCs/>
                <w:color w:val="000000" w:themeColor="text1"/>
                <w:sz w:val="18"/>
                <w:szCs w:val="18"/>
                <w:lang w:val="en-US"/>
              </w:rPr>
            </w:pPr>
            <w:r w:rsidRPr="00E5042A">
              <w:rPr>
                <w:rFonts w:cs="Arial"/>
                <w:b/>
                <w:bCs/>
                <w:color w:val="000000" w:themeColor="text1"/>
                <w:sz w:val="18"/>
                <w:szCs w:val="18"/>
                <w:lang w:val="en-US"/>
              </w:rPr>
              <w:t>80</w:t>
            </w:r>
          </w:p>
        </w:tc>
        <w:tc>
          <w:tcPr>
            <w:tcW w:w="539" w:type="dxa"/>
            <w:shd w:val="clear" w:color="auto" w:fill="D99594" w:themeFill="accent2" w:themeFillTint="99"/>
          </w:tcPr>
          <w:p w14:paraId="10886A87" w14:textId="3A4B2F60" w:rsidR="00E5042A" w:rsidRPr="00E5042A" w:rsidRDefault="00E5042A" w:rsidP="00E5042A">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 w:val="left" w:pos="2361"/>
              </w:tabs>
              <w:suppressAutoHyphens/>
              <w:spacing w:line="276" w:lineRule="auto"/>
              <w:jc w:val="center"/>
              <w:rPr>
                <w:rFonts w:cs="Arial"/>
                <w:b/>
                <w:bCs/>
                <w:color w:val="000000" w:themeColor="text1"/>
                <w:sz w:val="18"/>
                <w:szCs w:val="18"/>
                <w:lang w:val="en-US"/>
              </w:rPr>
            </w:pPr>
            <w:r w:rsidRPr="00E5042A">
              <w:rPr>
                <w:rFonts w:cs="Arial"/>
                <w:b/>
                <w:bCs/>
                <w:color w:val="000000" w:themeColor="text1"/>
                <w:sz w:val="18"/>
                <w:szCs w:val="18"/>
                <w:lang w:val="en-US"/>
              </w:rPr>
              <w:t>85</w:t>
            </w:r>
          </w:p>
        </w:tc>
        <w:tc>
          <w:tcPr>
            <w:tcW w:w="539" w:type="dxa"/>
            <w:shd w:val="clear" w:color="auto" w:fill="D99594" w:themeFill="accent2" w:themeFillTint="99"/>
          </w:tcPr>
          <w:p w14:paraId="5C6B6E6B" w14:textId="14C23EBF" w:rsidR="00E5042A" w:rsidRPr="00E5042A" w:rsidRDefault="00E5042A" w:rsidP="00E5042A">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 w:val="left" w:pos="2361"/>
              </w:tabs>
              <w:suppressAutoHyphens/>
              <w:spacing w:line="276" w:lineRule="auto"/>
              <w:jc w:val="center"/>
              <w:rPr>
                <w:rFonts w:cs="Arial"/>
                <w:b/>
                <w:bCs/>
                <w:color w:val="000000" w:themeColor="text1"/>
                <w:sz w:val="18"/>
                <w:szCs w:val="18"/>
                <w:lang w:val="en-US"/>
              </w:rPr>
            </w:pPr>
            <w:r w:rsidRPr="00E5042A">
              <w:rPr>
                <w:rFonts w:cs="Arial"/>
                <w:b/>
                <w:bCs/>
                <w:color w:val="000000" w:themeColor="text1"/>
                <w:sz w:val="18"/>
                <w:szCs w:val="18"/>
                <w:lang w:val="en-US"/>
              </w:rPr>
              <w:t>90</w:t>
            </w:r>
          </w:p>
        </w:tc>
        <w:tc>
          <w:tcPr>
            <w:tcW w:w="539" w:type="dxa"/>
            <w:shd w:val="clear" w:color="auto" w:fill="D99594" w:themeFill="accent2" w:themeFillTint="99"/>
          </w:tcPr>
          <w:p w14:paraId="2077F39D" w14:textId="035CCA6B" w:rsidR="00E5042A" w:rsidRPr="00E5042A" w:rsidRDefault="00E5042A" w:rsidP="00E5042A">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 w:val="left" w:pos="2361"/>
              </w:tabs>
              <w:suppressAutoHyphens/>
              <w:spacing w:line="276" w:lineRule="auto"/>
              <w:jc w:val="center"/>
              <w:rPr>
                <w:rFonts w:cs="Arial"/>
                <w:b/>
                <w:bCs/>
                <w:color w:val="000000" w:themeColor="text1"/>
                <w:sz w:val="18"/>
                <w:szCs w:val="18"/>
                <w:lang w:val="en-US"/>
              </w:rPr>
            </w:pPr>
            <w:r w:rsidRPr="00E5042A">
              <w:rPr>
                <w:rFonts w:cs="Arial"/>
                <w:b/>
                <w:bCs/>
                <w:color w:val="000000" w:themeColor="text1"/>
                <w:sz w:val="18"/>
                <w:szCs w:val="18"/>
                <w:lang w:val="en-US"/>
              </w:rPr>
              <w:t>95</w:t>
            </w:r>
          </w:p>
        </w:tc>
        <w:tc>
          <w:tcPr>
            <w:tcW w:w="539" w:type="dxa"/>
            <w:shd w:val="clear" w:color="auto" w:fill="D99594" w:themeFill="accent2" w:themeFillTint="99"/>
          </w:tcPr>
          <w:p w14:paraId="34C9815D" w14:textId="3ABE9EA5" w:rsidR="00E5042A" w:rsidRPr="00E5042A" w:rsidRDefault="00E5042A" w:rsidP="00E5042A">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 w:val="left" w:pos="2361"/>
              </w:tabs>
              <w:suppressAutoHyphens/>
              <w:spacing w:line="276" w:lineRule="auto"/>
              <w:jc w:val="center"/>
              <w:rPr>
                <w:rFonts w:cs="Arial"/>
                <w:b/>
                <w:bCs/>
                <w:color w:val="000000" w:themeColor="text1"/>
                <w:sz w:val="18"/>
                <w:szCs w:val="18"/>
                <w:lang w:val="en-US"/>
              </w:rPr>
            </w:pPr>
            <w:r w:rsidRPr="00E5042A">
              <w:rPr>
                <w:rFonts w:cs="Arial"/>
                <w:b/>
                <w:bCs/>
                <w:color w:val="000000" w:themeColor="text1"/>
                <w:sz w:val="18"/>
                <w:szCs w:val="18"/>
                <w:lang w:val="en-US"/>
              </w:rPr>
              <w:t>100</w:t>
            </w:r>
          </w:p>
        </w:tc>
      </w:tr>
      <w:tr w:rsidR="00E5042A" w14:paraId="14F7B843" w14:textId="77777777" w:rsidTr="00DC7422">
        <w:tc>
          <w:tcPr>
            <w:tcW w:w="987" w:type="dxa"/>
            <w:vMerge w:val="restart"/>
            <w:shd w:val="clear" w:color="auto" w:fill="B8CCE4" w:themeFill="accent1" w:themeFillTint="66"/>
          </w:tcPr>
          <w:p w14:paraId="1C3F6DB4" w14:textId="77777777" w:rsidR="00E5042A" w:rsidRPr="00E5042A" w:rsidRDefault="00E5042A" w:rsidP="006669BA">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 w:val="left" w:pos="2361"/>
              </w:tabs>
              <w:suppressAutoHyphens/>
              <w:spacing w:line="276" w:lineRule="auto"/>
              <w:jc w:val="both"/>
              <w:rPr>
                <w:rFonts w:cs="Arial"/>
                <w:b/>
                <w:bCs/>
                <w:color w:val="000000" w:themeColor="text1"/>
                <w:sz w:val="18"/>
                <w:szCs w:val="18"/>
                <w:lang w:val="en-US"/>
              </w:rPr>
            </w:pPr>
            <w:r w:rsidRPr="00E5042A">
              <w:rPr>
                <w:rFonts w:cs="Arial"/>
                <w:b/>
                <w:bCs/>
                <w:color w:val="000000" w:themeColor="text1"/>
                <w:sz w:val="18"/>
                <w:szCs w:val="18"/>
                <w:lang w:val="en-US"/>
              </w:rPr>
              <w:t>Infusion</w:t>
            </w:r>
          </w:p>
          <w:p w14:paraId="65B33391" w14:textId="116AD3F3" w:rsidR="00E5042A" w:rsidRPr="00E5042A" w:rsidRDefault="00E5042A" w:rsidP="006669BA">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 w:val="left" w:pos="2361"/>
              </w:tabs>
              <w:suppressAutoHyphens/>
              <w:spacing w:line="276" w:lineRule="auto"/>
              <w:jc w:val="both"/>
              <w:rPr>
                <w:rFonts w:cs="Arial"/>
                <w:b/>
                <w:bCs/>
                <w:color w:val="000000" w:themeColor="text1"/>
                <w:sz w:val="18"/>
                <w:szCs w:val="18"/>
                <w:lang w:val="en-US"/>
              </w:rPr>
            </w:pPr>
            <w:r w:rsidRPr="00E5042A">
              <w:rPr>
                <w:rFonts w:cs="Arial"/>
                <w:b/>
                <w:bCs/>
                <w:color w:val="000000" w:themeColor="text1"/>
                <w:sz w:val="18"/>
                <w:szCs w:val="18"/>
                <w:lang w:val="en-US"/>
              </w:rPr>
              <w:t>(ml/hr)</w:t>
            </w:r>
          </w:p>
        </w:tc>
        <w:tc>
          <w:tcPr>
            <w:tcW w:w="1534" w:type="dxa"/>
            <w:shd w:val="clear" w:color="auto" w:fill="B8CCE4" w:themeFill="accent1" w:themeFillTint="66"/>
          </w:tcPr>
          <w:p w14:paraId="5FD91FF2" w14:textId="0355E12A" w:rsidR="00E5042A" w:rsidRPr="00E5042A" w:rsidRDefault="00E5042A" w:rsidP="006669BA">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 w:val="left" w:pos="2361"/>
              </w:tabs>
              <w:suppressAutoHyphens/>
              <w:spacing w:line="276" w:lineRule="auto"/>
              <w:jc w:val="both"/>
              <w:rPr>
                <w:rFonts w:cs="Arial"/>
                <w:color w:val="000000" w:themeColor="text1"/>
                <w:sz w:val="18"/>
                <w:szCs w:val="18"/>
                <w:lang w:val="en-US"/>
              </w:rPr>
            </w:pPr>
            <w:r w:rsidRPr="00E5042A">
              <w:rPr>
                <w:rFonts w:cs="Arial"/>
                <w:color w:val="000000" w:themeColor="text1"/>
                <w:sz w:val="18"/>
                <w:szCs w:val="18"/>
                <w:lang w:val="en-US"/>
              </w:rPr>
              <w:t>1 mcg/kg/min</w:t>
            </w:r>
          </w:p>
        </w:tc>
        <w:tc>
          <w:tcPr>
            <w:tcW w:w="539" w:type="dxa"/>
          </w:tcPr>
          <w:p w14:paraId="27AB7AC1" w14:textId="015B0CB8" w:rsidR="00E5042A" w:rsidRPr="00E5042A" w:rsidRDefault="00E5042A" w:rsidP="00E5042A">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 w:val="left" w:pos="2361"/>
              </w:tabs>
              <w:suppressAutoHyphens/>
              <w:spacing w:line="276" w:lineRule="auto"/>
              <w:jc w:val="center"/>
              <w:rPr>
                <w:rFonts w:cs="Arial"/>
                <w:color w:val="000000" w:themeColor="text1"/>
                <w:sz w:val="18"/>
                <w:szCs w:val="18"/>
                <w:lang w:val="en-US"/>
              </w:rPr>
            </w:pPr>
            <w:r>
              <w:rPr>
                <w:rFonts w:cs="Arial"/>
                <w:color w:val="000000" w:themeColor="text1"/>
                <w:sz w:val="18"/>
                <w:szCs w:val="18"/>
                <w:lang w:val="en-US"/>
              </w:rPr>
              <w:t>25</w:t>
            </w:r>
          </w:p>
        </w:tc>
        <w:tc>
          <w:tcPr>
            <w:tcW w:w="539" w:type="dxa"/>
          </w:tcPr>
          <w:p w14:paraId="789110E8" w14:textId="18A4963B" w:rsidR="00E5042A" w:rsidRPr="00E5042A" w:rsidRDefault="00E5042A" w:rsidP="00E5042A">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 w:val="left" w:pos="2361"/>
              </w:tabs>
              <w:suppressAutoHyphens/>
              <w:spacing w:line="276" w:lineRule="auto"/>
              <w:jc w:val="center"/>
              <w:rPr>
                <w:rFonts w:cs="Arial"/>
                <w:color w:val="000000" w:themeColor="text1"/>
                <w:sz w:val="18"/>
                <w:szCs w:val="18"/>
                <w:lang w:val="en-US"/>
              </w:rPr>
            </w:pPr>
            <w:r>
              <w:rPr>
                <w:rFonts w:cs="Arial"/>
                <w:color w:val="000000" w:themeColor="text1"/>
                <w:sz w:val="18"/>
                <w:szCs w:val="18"/>
                <w:lang w:val="en-US"/>
              </w:rPr>
              <w:t>27.5</w:t>
            </w:r>
          </w:p>
        </w:tc>
        <w:tc>
          <w:tcPr>
            <w:tcW w:w="539" w:type="dxa"/>
          </w:tcPr>
          <w:p w14:paraId="70428977" w14:textId="69A07DF3" w:rsidR="00E5042A" w:rsidRPr="00E5042A" w:rsidRDefault="00E5042A" w:rsidP="00E5042A">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 w:val="left" w:pos="2361"/>
              </w:tabs>
              <w:suppressAutoHyphens/>
              <w:spacing w:line="276" w:lineRule="auto"/>
              <w:jc w:val="center"/>
              <w:rPr>
                <w:rFonts w:cs="Arial"/>
                <w:color w:val="000000" w:themeColor="text1"/>
                <w:sz w:val="18"/>
                <w:szCs w:val="18"/>
                <w:lang w:val="en-US"/>
              </w:rPr>
            </w:pPr>
            <w:r>
              <w:rPr>
                <w:rFonts w:cs="Arial"/>
                <w:color w:val="000000" w:themeColor="text1"/>
                <w:sz w:val="18"/>
                <w:szCs w:val="18"/>
                <w:lang w:val="en-US"/>
              </w:rPr>
              <w:t>30</w:t>
            </w:r>
          </w:p>
        </w:tc>
        <w:tc>
          <w:tcPr>
            <w:tcW w:w="539" w:type="dxa"/>
          </w:tcPr>
          <w:p w14:paraId="43A09DBB" w14:textId="1585005C" w:rsidR="00E5042A" w:rsidRPr="00E5042A" w:rsidRDefault="00E5042A" w:rsidP="00E5042A">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 w:val="left" w:pos="2361"/>
              </w:tabs>
              <w:suppressAutoHyphens/>
              <w:spacing w:line="276" w:lineRule="auto"/>
              <w:jc w:val="center"/>
              <w:rPr>
                <w:rFonts w:cs="Arial"/>
                <w:color w:val="000000" w:themeColor="text1"/>
                <w:sz w:val="18"/>
                <w:szCs w:val="18"/>
                <w:lang w:val="en-US"/>
              </w:rPr>
            </w:pPr>
            <w:r>
              <w:rPr>
                <w:rFonts w:cs="Arial"/>
                <w:color w:val="000000" w:themeColor="text1"/>
                <w:sz w:val="18"/>
                <w:szCs w:val="18"/>
                <w:lang w:val="en-US"/>
              </w:rPr>
              <w:t>32.5</w:t>
            </w:r>
          </w:p>
        </w:tc>
        <w:tc>
          <w:tcPr>
            <w:tcW w:w="539" w:type="dxa"/>
          </w:tcPr>
          <w:p w14:paraId="03CFE062" w14:textId="7C9167F6" w:rsidR="00E5042A" w:rsidRPr="00E5042A" w:rsidRDefault="00E5042A" w:rsidP="00E5042A">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 w:val="left" w:pos="2361"/>
              </w:tabs>
              <w:suppressAutoHyphens/>
              <w:spacing w:line="276" w:lineRule="auto"/>
              <w:jc w:val="center"/>
              <w:rPr>
                <w:rFonts w:cs="Arial"/>
                <w:color w:val="000000" w:themeColor="text1"/>
                <w:sz w:val="18"/>
                <w:szCs w:val="18"/>
                <w:lang w:val="en-US"/>
              </w:rPr>
            </w:pPr>
            <w:r>
              <w:rPr>
                <w:rFonts w:cs="Arial"/>
                <w:color w:val="000000" w:themeColor="text1"/>
                <w:sz w:val="18"/>
                <w:szCs w:val="18"/>
                <w:lang w:val="en-US"/>
              </w:rPr>
              <w:t>35</w:t>
            </w:r>
          </w:p>
        </w:tc>
        <w:tc>
          <w:tcPr>
            <w:tcW w:w="539" w:type="dxa"/>
          </w:tcPr>
          <w:p w14:paraId="58DFD416" w14:textId="470440F3" w:rsidR="00E5042A" w:rsidRPr="00E5042A" w:rsidRDefault="00E5042A" w:rsidP="00E5042A">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 w:val="left" w:pos="2361"/>
              </w:tabs>
              <w:suppressAutoHyphens/>
              <w:spacing w:line="276" w:lineRule="auto"/>
              <w:jc w:val="center"/>
              <w:rPr>
                <w:rFonts w:cs="Arial"/>
                <w:color w:val="000000" w:themeColor="text1"/>
                <w:sz w:val="18"/>
                <w:szCs w:val="18"/>
                <w:lang w:val="en-US"/>
              </w:rPr>
            </w:pPr>
            <w:r>
              <w:rPr>
                <w:rFonts w:cs="Arial"/>
                <w:color w:val="000000" w:themeColor="text1"/>
                <w:sz w:val="18"/>
                <w:szCs w:val="18"/>
                <w:lang w:val="en-US"/>
              </w:rPr>
              <w:t>37.5</w:t>
            </w:r>
          </w:p>
        </w:tc>
        <w:tc>
          <w:tcPr>
            <w:tcW w:w="539" w:type="dxa"/>
          </w:tcPr>
          <w:p w14:paraId="1DD82A95" w14:textId="72A7F8EE" w:rsidR="00E5042A" w:rsidRPr="00E5042A" w:rsidRDefault="00E5042A" w:rsidP="00E5042A">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 w:val="left" w:pos="2361"/>
              </w:tabs>
              <w:suppressAutoHyphens/>
              <w:spacing w:line="276" w:lineRule="auto"/>
              <w:jc w:val="center"/>
              <w:rPr>
                <w:rFonts w:cs="Arial"/>
                <w:color w:val="000000" w:themeColor="text1"/>
                <w:sz w:val="18"/>
                <w:szCs w:val="18"/>
                <w:lang w:val="en-US"/>
              </w:rPr>
            </w:pPr>
            <w:r>
              <w:rPr>
                <w:rFonts w:cs="Arial"/>
                <w:color w:val="000000" w:themeColor="text1"/>
                <w:sz w:val="18"/>
                <w:szCs w:val="18"/>
                <w:lang w:val="en-US"/>
              </w:rPr>
              <w:t>40</w:t>
            </w:r>
          </w:p>
        </w:tc>
        <w:tc>
          <w:tcPr>
            <w:tcW w:w="539" w:type="dxa"/>
          </w:tcPr>
          <w:p w14:paraId="08E660C3" w14:textId="28063C40" w:rsidR="00E5042A" w:rsidRPr="00E5042A" w:rsidRDefault="00E5042A" w:rsidP="00E5042A">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 w:val="left" w:pos="2361"/>
              </w:tabs>
              <w:suppressAutoHyphens/>
              <w:spacing w:line="276" w:lineRule="auto"/>
              <w:jc w:val="center"/>
              <w:rPr>
                <w:rFonts w:cs="Arial"/>
                <w:color w:val="000000" w:themeColor="text1"/>
                <w:sz w:val="18"/>
                <w:szCs w:val="18"/>
                <w:lang w:val="en-US"/>
              </w:rPr>
            </w:pPr>
            <w:r>
              <w:rPr>
                <w:rFonts w:cs="Arial"/>
                <w:color w:val="000000" w:themeColor="text1"/>
                <w:sz w:val="18"/>
                <w:szCs w:val="18"/>
                <w:lang w:val="en-US"/>
              </w:rPr>
              <w:t>42.5</w:t>
            </w:r>
          </w:p>
        </w:tc>
        <w:tc>
          <w:tcPr>
            <w:tcW w:w="539" w:type="dxa"/>
          </w:tcPr>
          <w:p w14:paraId="091AC906" w14:textId="0FCFE851" w:rsidR="00E5042A" w:rsidRPr="00E5042A" w:rsidRDefault="00E5042A" w:rsidP="00E5042A">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 w:val="left" w:pos="2361"/>
              </w:tabs>
              <w:suppressAutoHyphens/>
              <w:spacing w:line="276" w:lineRule="auto"/>
              <w:jc w:val="center"/>
              <w:rPr>
                <w:rFonts w:cs="Arial"/>
                <w:color w:val="000000" w:themeColor="text1"/>
                <w:sz w:val="18"/>
                <w:szCs w:val="18"/>
                <w:lang w:val="en-US"/>
              </w:rPr>
            </w:pPr>
            <w:r>
              <w:rPr>
                <w:rFonts w:cs="Arial"/>
                <w:color w:val="000000" w:themeColor="text1"/>
                <w:sz w:val="18"/>
                <w:szCs w:val="18"/>
                <w:lang w:val="en-US"/>
              </w:rPr>
              <w:t>45</w:t>
            </w:r>
          </w:p>
        </w:tc>
        <w:tc>
          <w:tcPr>
            <w:tcW w:w="539" w:type="dxa"/>
          </w:tcPr>
          <w:p w14:paraId="639E96C9" w14:textId="19E4420B" w:rsidR="00E5042A" w:rsidRPr="00E5042A" w:rsidRDefault="00E5042A" w:rsidP="00E5042A">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 w:val="left" w:pos="2361"/>
              </w:tabs>
              <w:suppressAutoHyphens/>
              <w:spacing w:line="276" w:lineRule="auto"/>
              <w:jc w:val="center"/>
              <w:rPr>
                <w:rFonts w:cs="Arial"/>
                <w:color w:val="000000" w:themeColor="text1"/>
                <w:sz w:val="18"/>
                <w:szCs w:val="18"/>
                <w:lang w:val="en-US"/>
              </w:rPr>
            </w:pPr>
            <w:r>
              <w:rPr>
                <w:rFonts w:cs="Arial"/>
                <w:color w:val="000000" w:themeColor="text1"/>
                <w:sz w:val="18"/>
                <w:szCs w:val="18"/>
                <w:lang w:val="en-US"/>
              </w:rPr>
              <w:t>47.5</w:t>
            </w:r>
          </w:p>
        </w:tc>
        <w:tc>
          <w:tcPr>
            <w:tcW w:w="539" w:type="dxa"/>
          </w:tcPr>
          <w:p w14:paraId="560B9248" w14:textId="6ECF4898" w:rsidR="00E5042A" w:rsidRPr="00E5042A" w:rsidRDefault="00E5042A" w:rsidP="00E5042A">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 w:val="left" w:pos="2361"/>
              </w:tabs>
              <w:suppressAutoHyphens/>
              <w:spacing w:line="276" w:lineRule="auto"/>
              <w:jc w:val="center"/>
              <w:rPr>
                <w:rFonts w:cs="Arial"/>
                <w:color w:val="000000" w:themeColor="text1"/>
                <w:sz w:val="18"/>
                <w:szCs w:val="18"/>
                <w:lang w:val="en-US"/>
              </w:rPr>
            </w:pPr>
            <w:r>
              <w:rPr>
                <w:rFonts w:cs="Arial"/>
                <w:color w:val="000000" w:themeColor="text1"/>
                <w:sz w:val="18"/>
                <w:szCs w:val="18"/>
                <w:lang w:val="en-US"/>
              </w:rPr>
              <w:t>50</w:t>
            </w:r>
          </w:p>
        </w:tc>
      </w:tr>
      <w:tr w:rsidR="00E5042A" w14:paraId="5C3D57CE" w14:textId="77777777" w:rsidTr="00DC7422">
        <w:tc>
          <w:tcPr>
            <w:tcW w:w="987" w:type="dxa"/>
            <w:vMerge/>
            <w:shd w:val="clear" w:color="auto" w:fill="B8CCE4" w:themeFill="accent1" w:themeFillTint="66"/>
          </w:tcPr>
          <w:p w14:paraId="588B954F" w14:textId="77777777" w:rsidR="00E5042A" w:rsidRPr="00E5042A" w:rsidRDefault="00E5042A" w:rsidP="006669BA">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 w:val="left" w:pos="2361"/>
              </w:tabs>
              <w:suppressAutoHyphens/>
              <w:spacing w:line="276" w:lineRule="auto"/>
              <w:jc w:val="both"/>
              <w:rPr>
                <w:rFonts w:cs="Arial"/>
                <w:color w:val="000000" w:themeColor="text1"/>
                <w:sz w:val="18"/>
                <w:szCs w:val="18"/>
                <w:lang w:val="en-US"/>
              </w:rPr>
            </w:pPr>
          </w:p>
        </w:tc>
        <w:tc>
          <w:tcPr>
            <w:tcW w:w="1534" w:type="dxa"/>
            <w:shd w:val="clear" w:color="auto" w:fill="B8CCE4" w:themeFill="accent1" w:themeFillTint="66"/>
          </w:tcPr>
          <w:p w14:paraId="7E64AF96" w14:textId="7BA1E957" w:rsidR="00E5042A" w:rsidRPr="00E5042A" w:rsidRDefault="00E5042A" w:rsidP="006669BA">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 w:val="left" w:pos="2361"/>
              </w:tabs>
              <w:suppressAutoHyphens/>
              <w:spacing w:line="276" w:lineRule="auto"/>
              <w:jc w:val="both"/>
              <w:rPr>
                <w:rFonts w:cs="Arial"/>
                <w:color w:val="000000" w:themeColor="text1"/>
                <w:sz w:val="18"/>
                <w:szCs w:val="18"/>
                <w:lang w:val="en-US"/>
              </w:rPr>
            </w:pPr>
            <w:r>
              <w:rPr>
                <w:rFonts w:cs="Arial"/>
                <w:color w:val="000000" w:themeColor="text1"/>
                <w:sz w:val="18"/>
                <w:szCs w:val="18"/>
                <w:lang w:val="en-US"/>
              </w:rPr>
              <w:t>2</w:t>
            </w:r>
            <w:r w:rsidRPr="00E5042A">
              <w:rPr>
                <w:rFonts w:cs="Arial"/>
                <w:color w:val="000000" w:themeColor="text1"/>
                <w:sz w:val="18"/>
                <w:szCs w:val="18"/>
                <w:lang w:val="en-US"/>
              </w:rPr>
              <w:t xml:space="preserve"> mcg/kg/min</w:t>
            </w:r>
          </w:p>
        </w:tc>
        <w:tc>
          <w:tcPr>
            <w:tcW w:w="539" w:type="dxa"/>
          </w:tcPr>
          <w:p w14:paraId="77B1181B" w14:textId="032426BC" w:rsidR="00E5042A" w:rsidRPr="00E5042A" w:rsidRDefault="00E5042A" w:rsidP="00E5042A">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 w:val="left" w:pos="2361"/>
              </w:tabs>
              <w:suppressAutoHyphens/>
              <w:spacing w:line="276" w:lineRule="auto"/>
              <w:jc w:val="center"/>
              <w:rPr>
                <w:rFonts w:cs="Arial"/>
                <w:color w:val="000000" w:themeColor="text1"/>
                <w:sz w:val="18"/>
                <w:szCs w:val="18"/>
                <w:lang w:val="en-US"/>
              </w:rPr>
            </w:pPr>
            <w:r>
              <w:rPr>
                <w:rFonts w:cs="Arial"/>
                <w:color w:val="000000" w:themeColor="text1"/>
                <w:sz w:val="18"/>
                <w:szCs w:val="18"/>
                <w:lang w:val="en-US"/>
              </w:rPr>
              <w:t>50</w:t>
            </w:r>
          </w:p>
        </w:tc>
        <w:tc>
          <w:tcPr>
            <w:tcW w:w="539" w:type="dxa"/>
          </w:tcPr>
          <w:p w14:paraId="5FF6C55C" w14:textId="0CBB2907" w:rsidR="00E5042A" w:rsidRPr="00E5042A" w:rsidRDefault="00E5042A" w:rsidP="00E5042A">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 w:val="left" w:pos="2361"/>
              </w:tabs>
              <w:suppressAutoHyphens/>
              <w:spacing w:line="276" w:lineRule="auto"/>
              <w:jc w:val="center"/>
              <w:rPr>
                <w:rFonts w:cs="Arial"/>
                <w:color w:val="000000" w:themeColor="text1"/>
                <w:sz w:val="18"/>
                <w:szCs w:val="18"/>
                <w:lang w:val="en-US"/>
              </w:rPr>
            </w:pPr>
            <w:r>
              <w:rPr>
                <w:rFonts w:cs="Arial"/>
                <w:color w:val="000000" w:themeColor="text1"/>
                <w:sz w:val="18"/>
                <w:szCs w:val="18"/>
                <w:lang w:val="en-US"/>
              </w:rPr>
              <w:t>55</w:t>
            </w:r>
          </w:p>
        </w:tc>
        <w:tc>
          <w:tcPr>
            <w:tcW w:w="539" w:type="dxa"/>
          </w:tcPr>
          <w:p w14:paraId="18FE3683" w14:textId="3E8AAE0E" w:rsidR="00E5042A" w:rsidRPr="00E5042A" w:rsidRDefault="00E5042A" w:rsidP="00E5042A">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 w:val="left" w:pos="2361"/>
              </w:tabs>
              <w:suppressAutoHyphens/>
              <w:spacing w:line="276" w:lineRule="auto"/>
              <w:jc w:val="center"/>
              <w:rPr>
                <w:rFonts w:cs="Arial"/>
                <w:color w:val="000000" w:themeColor="text1"/>
                <w:sz w:val="18"/>
                <w:szCs w:val="18"/>
                <w:lang w:val="en-US"/>
              </w:rPr>
            </w:pPr>
            <w:r>
              <w:rPr>
                <w:rFonts w:cs="Arial"/>
                <w:color w:val="000000" w:themeColor="text1"/>
                <w:sz w:val="18"/>
                <w:szCs w:val="18"/>
                <w:lang w:val="en-US"/>
              </w:rPr>
              <w:t>60</w:t>
            </w:r>
          </w:p>
        </w:tc>
        <w:tc>
          <w:tcPr>
            <w:tcW w:w="539" w:type="dxa"/>
          </w:tcPr>
          <w:p w14:paraId="6B7DFC21" w14:textId="76F9F3BC" w:rsidR="00E5042A" w:rsidRPr="00E5042A" w:rsidRDefault="00E5042A" w:rsidP="00E5042A">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 w:val="left" w:pos="2361"/>
              </w:tabs>
              <w:suppressAutoHyphens/>
              <w:spacing w:line="276" w:lineRule="auto"/>
              <w:jc w:val="center"/>
              <w:rPr>
                <w:rFonts w:cs="Arial"/>
                <w:color w:val="000000" w:themeColor="text1"/>
                <w:sz w:val="18"/>
                <w:szCs w:val="18"/>
                <w:lang w:val="en-US"/>
              </w:rPr>
            </w:pPr>
            <w:r>
              <w:rPr>
                <w:rFonts w:cs="Arial"/>
                <w:color w:val="000000" w:themeColor="text1"/>
                <w:sz w:val="18"/>
                <w:szCs w:val="18"/>
                <w:lang w:val="en-US"/>
              </w:rPr>
              <w:t>65</w:t>
            </w:r>
          </w:p>
        </w:tc>
        <w:tc>
          <w:tcPr>
            <w:tcW w:w="539" w:type="dxa"/>
          </w:tcPr>
          <w:p w14:paraId="5B3E7533" w14:textId="54A5AE49" w:rsidR="00E5042A" w:rsidRPr="00E5042A" w:rsidRDefault="00E5042A" w:rsidP="00E5042A">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 w:val="left" w:pos="2361"/>
              </w:tabs>
              <w:suppressAutoHyphens/>
              <w:spacing w:line="276" w:lineRule="auto"/>
              <w:jc w:val="center"/>
              <w:rPr>
                <w:rFonts w:cs="Arial"/>
                <w:color w:val="000000" w:themeColor="text1"/>
                <w:sz w:val="18"/>
                <w:szCs w:val="18"/>
                <w:lang w:val="en-US"/>
              </w:rPr>
            </w:pPr>
            <w:r>
              <w:rPr>
                <w:rFonts w:cs="Arial"/>
                <w:color w:val="000000" w:themeColor="text1"/>
                <w:sz w:val="18"/>
                <w:szCs w:val="18"/>
                <w:lang w:val="en-US"/>
              </w:rPr>
              <w:t>70</w:t>
            </w:r>
          </w:p>
        </w:tc>
        <w:tc>
          <w:tcPr>
            <w:tcW w:w="539" w:type="dxa"/>
          </w:tcPr>
          <w:p w14:paraId="0622FF12" w14:textId="13B121D2" w:rsidR="00E5042A" w:rsidRPr="00E5042A" w:rsidRDefault="00E5042A" w:rsidP="00E5042A">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 w:val="left" w:pos="2361"/>
              </w:tabs>
              <w:suppressAutoHyphens/>
              <w:spacing w:line="276" w:lineRule="auto"/>
              <w:jc w:val="center"/>
              <w:rPr>
                <w:rFonts w:cs="Arial"/>
                <w:color w:val="000000" w:themeColor="text1"/>
                <w:sz w:val="18"/>
                <w:szCs w:val="18"/>
                <w:lang w:val="en-US"/>
              </w:rPr>
            </w:pPr>
            <w:r>
              <w:rPr>
                <w:rFonts w:cs="Arial"/>
                <w:color w:val="000000" w:themeColor="text1"/>
                <w:sz w:val="18"/>
                <w:szCs w:val="18"/>
                <w:lang w:val="en-US"/>
              </w:rPr>
              <w:t>75</w:t>
            </w:r>
          </w:p>
        </w:tc>
        <w:tc>
          <w:tcPr>
            <w:tcW w:w="539" w:type="dxa"/>
          </w:tcPr>
          <w:p w14:paraId="07A00B57" w14:textId="6654D2DA" w:rsidR="00E5042A" w:rsidRPr="00E5042A" w:rsidRDefault="00E5042A" w:rsidP="00E5042A">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 w:val="left" w:pos="2361"/>
              </w:tabs>
              <w:suppressAutoHyphens/>
              <w:spacing w:line="276" w:lineRule="auto"/>
              <w:jc w:val="center"/>
              <w:rPr>
                <w:rFonts w:cs="Arial"/>
                <w:color w:val="000000" w:themeColor="text1"/>
                <w:sz w:val="18"/>
                <w:szCs w:val="18"/>
                <w:lang w:val="en-US"/>
              </w:rPr>
            </w:pPr>
            <w:r>
              <w:rPr>
                <w:rFonts w:cs="Arial"/>
                <w:color w:val="000000" w:themeColor="text1"/>
                <w:sz w:val="18"/>
                <w:szCs w:val="18"/>
                <w:lang w:val="en-US"/>
              </w:rPr>
              <w:t>80</w:t>
            </w:r>
          </w:p>
        </w:tc>
        <w:tc>
          <w:tcPr>
            <w:tcW w:w="539" w:type="dxa"/>
          </w:tcPr>
          <w:p w14:paraId="21DFCC1E" w14:textId="644E430A" w:rsidR="00E5042A" w:rsidRPr="00E5042A" w:rsidRDefault="00E5042A" w:rsidP="00E5042A">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 w:val="left" w:pos="2361"/>
              </w:tabs>
              <w:suppressAutoHyphens/>
              <w:spacing w:line="276" w:lineRule="auto"/>
              <w:jc w:val="center"/>
              <w:rPr>
                <w:rFonts w:cs="Arial"/>
                <w:color w:val="000000" w:themeColor="text1"/>
                <w:sz w:val="18"/>
                <w:szCs w:val="18"/>
                <w:lang w:val="en-US"/>
              </w:rPr>
            </w:pPr>
            <w:r>
              <w:rPr>
                <w:rFonts w:cs="Arial"/>
                <w:color w:val="000000" w:themeColor="text1"/>
                <w:sz w:val="18"/>
                <w:szCs w:val="18"/>
                <w:lang w:val="en-US"/>
              </w:rPr>
              <w:t>85</w:t>
            </w:r>
          </w:p>
        </w:tc>
        <w:tc>
          <w:tcPr>
            <w:tcW w:w="539" w:type="dxa"/>
          </w:tcPr>
          <w:p w14:paraId="21A667A1" w14:textId="1A2978F4" w:rsidR="00E5042A" w:rsidRPr="00E5042A" w:rsidRDefault="00E5042A" w:rsidP="00E5042A">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 w:val="left" w:pos="2361"/>
              </w:tabs>
              <w:suppressAutoHyphens/>
              <w:spacing w:line="276" w:lineRule="auto"/>
              <w:jc w:val="center"/>
              <w:rPr>
                <w:rFonts w:cs="Arial"/>
                <w:color w:val="000000" w:themeColor="text1"/>
                <w:sz w:val="18"/>
                <w:szCs w:val="18"/>
                <w:lang w:val="en-US"/>
              </w:rPr>
            </w:pPr>
            <w:r>
              <w:rPr>
                <w:rFonts w:cs="Arial"/>
                <w:color w:val="000000" w:themeColor="text1"/>
                <w:sz w:val="18"/>
                <w:szCs w:val="18"/>
                <w:lang w:val="en-US"/>
              </w:rPr>
              <w:t>90</w:t>
            </w:r>
          </w:p>
        </w:tc>
        <w:tc>
          <w:tcPr>
            <w:tcW w:w="539" w:type="dxa"/>
          </w:tcPr>
          <w:p w14:paraId="07E23EF8" w14:textId="7F4F98DF" w:rsidR="00E5042A" w:rsidRPr="00E5042A" w:rsidRDefault="00E5042A" w:rsidP="00E5042A">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 w:val="left" w:pos="2361"/>
              </w:tabs>
              <w:suppressAutoHyphens/>
              <w:spacing w:line="276" w:lineRule="auto"/>
              <w:jc w:val="center"/>
              <w:rPr>
                <w:rFonts w:cs="Arial"/>
                <w:color w:val="000000" w:themeColor="text1"/>
                <w:sz w:val="18"/>
                <w:szCs w:val="18"/>
                <w:lang w:val="en-US"/>
              </w:rPr>
            </w:pPr>
            <w:r>
              <w:rPr>
                <w:rFonts w:cs="Arial"/>
                <w:color w:val="000000" w:themeColor="text1"/>
                <w:sz w:val="18"/>
                <w:szCs w:val="18"/>
                <w:lang w:val="en-US"/>
              </w:rPr>
              <w:t>95</w:t>
            </w:r>
          </w:p>
        </w:tc>
        <w:tc>
          <w:tcPr>
            <w:tcW w:w="539" w:type="dxa"/>
          </w:tcPr>
          <w:p w14:paraId="0D965B68" w14:textId="6AA426E7" w:rsidR="00E5042A" w:rsidRPr="00E5042A" w:rsidRDefault="00E5042A" w:rsidP="00E5042A">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 w:val="left" w:pos="2361"/>
              </w:tabs>
              <w:suppressAutoHyphens/>
              <w:spacing w:line="276" w:lineRule="auto"/>
              <w:jc w:val="center"/>
              <w:rPr>
                <w:rFonts w:cs="Arial"/>
                <w:color w:val="000000" w:themeColor="text1"/>
                <w:sz w:val="18"/>
                <w:szCs w:val="18"/>
                <w:lang w:val="en-US"/>
              </w:rPr>
            </w:pPr>
            <w:r>
              <w:rPr>
                <w:rFonts w:cs="Arial"/>
                <w:color w:val="000000" w:themeColor="text1"/>
                <w:sz w:val="18"/>
                <w:szCs w:val="18"/>
                <w:lang w:val="en-US"/>
              </w:rPr>
              <w:t>100</w:t>
            </w:r>
          </w:p>
        </w:tc>
      </w:tr>
    </w:tbl>
    <w:p w14:paraId="4AB69289" w14:textId="77777777" w:rsidR="00EC3DEA" w:rsidRPr="001A6400" w:rsidRDefault="00EC3DEA" w:rsidP="00E5042A">
      <w:pPr>
        <w:pStyle w:val="BodyA"/>
        <w:tabs>
          <w:tab w:val="left" w:pos="142"/>
          <w:tab w:val="left" w:pos="2361"/>
        </w:tabs>
        <w:suppressAutoHyphens/>
        <w:spacing w:line="276" w:lineRule="auto"/>
        <w:jc w:val="both"/>
        <w:rPr>
          <w:rFonts w:cs="Arial"/>
          <w:color w:val="000000" w:themeColor="text1"/>
          <w:lang w:val="en-US"/>
        </w:rPr>
      </w:pPr>
    </w:p>
    <w:p w14:paraId="2339AA03" w14:textId="3D35A2C7" w:rsidR="006669BA" w:rsidRPr="001A6400" w:rsidRDefault="006669BA" w:rsidP="006669BA">
      <w:pPr>
        <w:pStyle w:val="BodyA"/>
        <w:tabs>
          <w:tab w:val="left" w:pos="142"/>
          <w:tab w:val="left" w:pos="2361"/>
        </w:tabs>
        <w:suppressAutoHyphens/>
        <w:spacing w:line="276" w:lineRule="auto"/>
        <w:ind w:left="1440"/>
        <w:jc w:val="both"/>
        <w:rPr>
          <w:rFonts w:cs="Arial"/>
          <w:color w:val="000000" w:themeColor="text1"/>
          <w:lang w:val="en-US"/>
        </w:rPr>
      </w:pPr>
      <w:r w:rsidRPr="001A6400">
        <w:rPr>
          <w:rFonts w:cs="Arial"/>
          <w:color w:val="000000" w:themeColor="text1"/>
          <w:lang w:val="en-US"/>
        </w:rPr>
        <w:t>In cases of refractory VF / VT consider the contributory effect of catecholamines and the need for reducing or withhold adrenaline</w:t>
      </w:r>
      <w:r w:rsidR="00E67C61" w:rsidRPr="001A6400">
        <w:rPr>
          <w:rFonts w:cs="Arial"/>
          <w:color w:val="000000" w:themeColor="text1"/>
          <w:lang w:val="en-US"/>
        </w:rPr>
        <w:t xml:space="preserve"> </w:t>
      </w:r>
      <w:r w:rsidR="00D43EB3" w:rsidRPr="001A6400">
        <w:rPr>
          <w:rFonts w:cs="Arial"/>
          <w:color w:val="000000" w:themeColor="text1"/>
          <w:lang w:val="en-US"/>
        </w:rPr>
        <w:t xml:space="preserve">and </w:t>
      </w:r>
      <w:r w:rsidR="00E67C61" w:rsidRPr="001A6400">
        <w:rPr>
          <w:rFonts w:cs="Arial"/>
          <w:color w:val="000000" w:themeColor="text1"/>
          <w:lang w:val="en-US"/>
        </w:rPr>
        <w:t>using an alternative agent (vasopressin) to target diastolic blood pressure whilst adrenaline is being withheld.</w:t>
      </w:r>
    </w:p>
    <w:p w14:paraId="5EAC3B39" w14:textId="77777777" w:rsidR="006243FD" w:rsidRDefault="006243FD" w:rsidP="002323E0">
      <w:pPr>
        <w:pStyle w:val="BodyA"/>
        <w:tabs>
          <w:tab w:val="left" w:pos="142"/>
        </w:tabs>
        <w:suppressAutoHyphens/>
        <w:spacing w:line="276" w:lineRule="auto"/>
        <w:jc w:val="both"/>
        <w:rPr>
          <w:rFonts w:cs="Arial"/>
          <w:lang w:val="en-US"/>
        </w:rPr>
      </w:pPr>
    </w:p>
    <w:p w14:paraId="7F9F2BCB" w14:textId="77777777" w:rsidR="00095CB7" w:rsidRPr="001A6400" w:rsidRDefault="00095CB7" w:rsidP="002323E0">
      <w:pPr>
        <w:pStyle w:val="BodyA"/>
        <w:tabs>
          <w:tab w:val="left" w:pos="142"/>
        </w:tabs>
        <w:suppressAutoHyphens/>
        <w:spacing w:line="276" w:lineRule="auto"/>
        <w:jc w:val="both"/>
        <w:rPr>
          <w:rFonts w:cs="Arial"/>
          <w:lang w:val="en-US"/>
        </w:rPr>
      </w:pPr>
    </w:p>
    <w:p w14:paraId="7E41564D" w14:textId="1E357225" w:rsidR="006243FD" w:rsidRPr="001A6400" w:rsidRDefault="006243FD" w:rsidP="002323E0">
      <w:pPr>
        <w:pStyle w:val="BodyA"/>
        <w:tabs>
          <w:tab w:val="left" w:pos="142"/>
        </w:tabs>
        <w:suppressAutoHyphens/>
        <w:spacing w:line="276" w:lineRule="auto"/>
        <w:jc w:val="both"/>
        <w:rPr>
          <w:rFonts w:cs="Arial"/>
          <w:b/>
          <w:bCs/>
          <w:lang w:val="en-US"/>
        </w:rPr>
      </w:pPr>
      <w:r w:rsidRPr="001A6400">
        <w:rPr>
          <w:rFonts w:cs="Arial"/>
          <w:lang w:val="en-US"/>
        </w:rPr>
        <w:tab/>
      </w:r>
      <w:r w:rsidRPr="001A6400">
        <w:rPr>
          <w:rFonts w:cs="Arial"/>
          <w:lang w:val="en-US"/>
        </w:rPr>
        <w:tab/>
      </w:r>
      <w:r w:rsidRPr="001A6400">
        <w:rPr>
          <w:rFonts w:cs="Arial"/>
          <w:lang w:val="en-US"/>
        </w:rPr>
        <w:tab/>
      </w:r>
      <w:r w:rsidRPr="001A6400">
        <w:rPr>
          <w:rFonts w:cs="Arial"/>
          <w:b/>
          <w:bCs/>
          <w:lang w:val="en-US"/>
        </w:rPr>
        <w:t>3.</w:t>
      </w:r>
      <w:r w:rsidR="00F03F36" w:rsidRPr="001A6400">
        <w:rPr>
          <w:rFonts w:cs="Arial"/>
          <w:b/>
          <w:bCs/>
          <w:lang w:val="en-US"/>
        </w:rPr>
        <w:t>8</w:t>
      </w:r>
      <w:r w:rsidRPr="001A6400">
        <w:rPr>
          <w:rFonts w:cs="Arial"/>
          <w:b/>
          <w:bCs/>
          <w:lang w:val="en-US"/>
        </w:rPr>
        <w:t>.2 Vasopressin</w:t>
      </w:r>
    </w:p>
    <w:p w14:paraId="49D0DE44" w14:textId="77777777" w:rsidR="006243FD" w:rsidRPr="001A6400" w:rsidRDefault="006243FD" w:rsidP="002323E0">
      <w:pPr>
        <w:pStyle w:val="BodyA"/>
        <w:tabs>
          <w:tab w:val="left" w:pos="142"/>
        </w:tabs>
        <w:suppressAutoHyphens/>
        <w:spacing w:line="276" w:lineRule="auto"/>
        <w:jc w:val="both"/>
        <w:rPr>
          <w:rFonts w:cs="Arial"/>
          <w:lang w:val="en-US"/>
        </w:rPr>
      </w:pPr>
    </w:p>
    <w:p w14:paraId="598FB9B4" w14:textId="10C02B21" w:rsidR="00A81254" w:rsidRDefault="00A81254" w:rsidP="00A81254">
      <w:pPr>
        <w:pStyle w:val="BodyA"/>
        <w:tabs>
          <w:tab w:val="left" w:pos="142"/>
        </w:tabs>
        <w:suppressAutoHyphens/>
        <w:spacing w:line="276" w:lineRule="auto"/>
        <w:ind w:left="1440"/>
        <w:jc w:val="both"/>
        <w:rPr>
          <w:rFonts w:cs="Arial"/>
          <w:color w:val="000000" w:themeColor="text1"/>
          <w:lang w:val="en-US"/>
        </w:rPr>
      </w:pPr>
      <w:r w:rsidRPr="001A6400">
        <w:rPr>
          <w:rFonts w:cs="Arial"/>
          <w:lang w:val="en-US"/>
        </w:rPr>
        <w:t xml:space="preserve">Vasopressin acts and V1 and V2 receptors resulting in vasoconstriction.  </w:t>
      </w:r>
      <w:r w:rsidRPr="001A6400">
        <w:rPr>
          <w:rFonts w:cs="Arial"/>
          <w:color w:val="000000" w:themeColor="text1"/>
          <w:lang w:val="en-US"/>
        </w:rPr>
        <w:t>After establishing invasive blood pressure monitoring consider administration of vasopressin via bolus dose or infusion in settings where diastolic pressure remains low despite administration and titration of adrenaline</w:t>
      </w:r>
      <w:r w:rsidR="009E023F">
        <w:rPr>
          <w:rFonts w:cs="Arial"/>
          <w:color w:val="000000" w:themeColor="text1"/>
          <w:lang w:val="en-US"/>
        </w:rPr>
        <w:t>:</w:t>
      </w:r>
    </w:p>
    <w:p w14:paraId="2B361470" w14:textId="77777777" w:rsidR="009E023F" w:rsidRPr="001A6400" w:rsidRDefault="009E023F" w:rsidP="00A81254">
      <w:pPr>
        <w:pStyle w:val="BodyA"/>
        <w:tabs>
          <w:tab w:val="left" w:pos="142"/>
        </w:tabs>
        <w:suppressAutoHyphens/>
        <w:spacing w:line="276" w:lineRule="auto"/>
        <w:ind w:left="1440"/>
        <w:jc w:val="both"/>
        <w:rPr>
          <w:rFonts w:cs="Arial"/>
          <w:lang w:val="en-US"/>
        </w:rPr>
      </w:pPr>
    </w:p>
    <w:p w14:paraId="79D41F9B" w14:textId="658D95BD" w:rsidR="00A81254" w:rsidRPr="001A6400" w:rsidRDefault="00A81254" w:rsidP="00A81254">
      <w:pPr>
        <w:pStyle w:val="BodyA"/>
        <w:numPr>
          <w:ilvl w:val="1"/>
          <w:numId w:val="26"/>
        </w:numPr>
        <w:tabs>
          <w:tab w:val="left" w:pos="142"/>
        </w:tabs>
        <w:suppressAutoHyphens/>
        <w:spacing w:line="276" w:lineRule="auto"/>
        <w:jc w:val="both"/>
        <w:rPr>
          <w:rFonts w:cs="Arial"/>
          <w:lang w:val="en-US"/>
        </w:rPr>
      </w:pPr>
      <w:r w:rsidRPr="001A6400">
        <w:rPr>
          <w:rFonts w:cs="Arial"/>
          <w:color w:val="000000" w:themeColor="text1"/>
          <w:lang w:val="en-US"/>
        </w:rPr>
        <w:t xml:space="preserve">Preparation: </w:t>
      </w:r>
      <w:r w:rsidR="00086725">
        <w:rPr>
          <w:rFonts w:cs="Arial"/>
          <w:color w:val="000000" w:themeColor="text1"/>
          <w:lang w:val="en-US"/>
        </w:rPr>
        <w:t>4</w:t>
      </w:r>
      <w:r w:rsidRPr="001A6400">
        <w:rPr>
          <w:rFonts w:cs="Arial"/>
          <w:color w:val="000000" w:themeColor="text1"/>
          <w:lang w:val="en-US"/>
        </w:rPr>
        <w:t>0 units</w:t>
      </w:r>
      <w:r w:rsidR="00086725">
        <w:rPr>
          <w:rFonts w:cs="Arial"/>
          <w:color w:val="000000" w:themeColor="text1"/>
          <w:lang w:val="en-US"/>
        </w:rPr>
        <w:t xml:space="preserve"> (2 vials)</w:t>
      </w:r>
      <w:r w:rsidRPr="001A6400">
        <w:rPr>
          <w:rFonts w:cs="Arial"/>
          <w:color w:val="000000" w:themeColor="text1"/>
          <w:lang w:val="en-US"/>
        </w:rPr>
        <w:t xml:space="preserve"> / 20mL 0.9% saline</w:t>
      </w:r>
    </w:p>
    <w:p w14:paraId="59CD68C1" w14:textId="4C699CC9" w:rsidR="00A81254" w:rsidRPr="001A6400" w:rsidRDefault="00A81254" w:rsidP="00A81254">
      <w:pPr>
        <w:pStyle w:val="BodyA"/>
        <w:numPr>
          <w:ilvl w:val="1"/>
          <w:numId w:val="26"/>
        </w:numPr>
        <w:tabs>
          <w:tab w:val="left" w:pos="142"/>
        </w:tabs>
        <w:suppressAutoHyphens/>
        <w:spacing w:line="276" w:lineRule="auto"/>
        <w:jc w:val="both"/>
        <w:rPr>
          <w:rFonts w:cs="Arial"/>
          <w:lang w:val="en-US"/>
        </w:rPr>
      </w:pPr>
      <w:r w:rsidRPr="001A6400">
        <w:rPr>
          <w:rFonts w:cs="Arial"/>
          <w:color w:val="000000" w:themeColor="text1"/>
          <w:lang w:val="en-US"/>
        </w:rPr>
        <w:t xml:space="preserve">Dose: Bolus </w:t>
      </w:r>
      <w:r w:rsidR="009B4125" w:rsidRPr="001A6400">
        <w:rPr>
          <w:rFonts w:cs="Arial"/>
          <w:color w:val="000000" w:themeColor="text1"/>
          <w:lang w:val="en-US"/>
        </w:rPr>
        <w:t>10</w:t>
      </w:r>
      <w:r w:rsidRPr="001A6400">
        <w:rPr>
          <w:rFonts w:cs="Arial"/>
          <w:color w:val="000000" w:themeColor="text1"/>
          <w:lang w:val="en-US"/>
        </w:rPr>
        <w:t xml:space="preserve"> units (</w:t>
      </w:r>
      <w:r w:rsidR="009B4125" w:rsidRPr="001A6400">
        <w:rPr>
          <w:rFonts w:cs="Arial"/>
          <w:color w:val="000000" w:themeColor="text1"/>
          <w:lang w:val="en-US"/>
        </w:rPr>
        <w:t>5</w:t>
      </w:r>
      <w:r w:rsidRPr="001A6400">
        <w:rPr>
          <w:rFonts w:cs="Arial"/>
          <w:color w:val="000000" w:themeColor="text1"/>
          <w:lang w:val="en-US"/>
        </w:rPr>
        <w:t xml:space="preserve">mL).  Consider repeat dose of </w:t>
      </w:r>
      <w:r w:rsidR="009B4125" w:rsidRPr="001A6400">
        <w:rPr>
          <w:rFonts w:cs="Arial"/>
          <w:color w:val="000000" w:themeColor="text1"/>
          <w:lang w:val="en-US"/>
        </w:rPr>
        <w:t xml:space="preserve">10 </w:t>
      </w:r>
      <w:r w:rsidRPr="001A6400">
        <w:rPr>
          <w:rFonts w:cs="Arial"/>
          <w:color w:val="000000" w:themeColor="text1"/>
          <w:lang w:val="en-US"/>
        </w:rPr>
        <w:t>units (</w:t>
      </w:r>
      <w:r w:rsidR="009B4125" w:rsidRPr="001A6400">
        <w:rPr>
          <w:rFonts w:cs="Arial"/>
          <w:color w:val="000000" w:themeColor="text1"/>
          <w:lang w:val="en-US"/>
        </w:rPr>
        <w:t>5</w:t>
      </w:r>
      <w:r w:rsidRPr="001A6400">
        <w:rPr>
          <w:rFonts w:cs="Arial"/>
          <w:color w:val="000000" w:themeColor="text1"/>
          <w:lang w:val="en-US"/>
        </w:rPr>
        <w:t xml:space="preserve">mL) if no response within 2-4 minutes.  </w:t>
      </w:r>
      <w:r w:rsidR="009E023F">
        <w:rPr>
          <w:rFonts w:cs="Arial"/>
          <w:color w:val="000000" w:themeColor="text1"/>
          <w:lang w:val="en-US"/>
        </w:rPr>
        <w:t xml:space="preserve">Consider an infusion </w:t>
      </w:r>
      <w:r w:rsidR="00114CC3">
        <w:rPr>
          <w:rFonts w:cs="Arial"/>
          <w:color w:val="000000" w:themeColor="text1"/>
          <w:lang w:val="en-US"/>
        </w:rPr>
        <w:t>at 10 units / hour</w:t>
      </w:r>
    </w:p>
    <w:p w14:paraId="3838A016" w14:textId="77777777" w:rsidR="00A81254" w:rsidRPr="001A6400" w:rsidRDefault="00A81254" w:rsidP="00A81254">
      <w:pPr>
        <w:pStyle w:val="BodyA"/>
        <w:numPr>
          <w:ilvl w:val="1"/>
          <w:numId w:val="26"/>
        </w:numPr>
        <w:tabs>
          <w:tab w:val="left" w:pos="142"/>
        </w:tabs>
        <w:suppressAutoHyphens/>
        <w:spacing w:line="276" w:lineRule="auto"/>
        <w:jc w:val="both"/>
        <w:rPr>
          <w:rFonts w:cs="Arial"/>
          <w:lang w:val="en-US"/>
        </w:rPr>
      </w:pPr>
      <w:r w:rsidRPr="001A6400">
        <w:rPr>
          <w:rFonts w:cs="Arial"/>
          <w:color w:val="000000" w:themeColor="text1"/>
          <w:lang w:val="en-US"/>
        </w:rPr>
        <w:t xml:space="preserve">Target: Diastolic blood pressure </w:t>
      </w:r>
      <w:r w:rsidRPr="001A6400">
        <w:rPr>
          <w:rFonts w:cs="Arial"/>
          <w:color w:val="000000" w:themeColor="text1"/>
          <w:lang w:val="en-US"/>
        </w:rPr>
        <w:sym w:font="Symbol" w:char="F0B3"/>
      </w:r>
      <w:r w:rsidRPr="001A6400">
        <w:rPr>
          <w:rFonts w:cs="Arial"/>
          <w:color w:val="000000" w:themeColor="text1"/>
          <w:lang w:val="en-US"/>
        </w:rPr>
        <w:t xml:space="preserve"> 30 mmHg</w:t>
      </w:r>
    </w:p>
    <w:p w14:paraId="27EEAEE5" w14:textId="6F623C03" w:rsidR="00A81254" w:rsidRPr="001A6400" w:rsidRDefault="00A81254" w:rsidP="002323E0">
      <w:pPr>
        <w:pStyle w:val="BodyA"/>
        <w:tabs>
          <w:tab w:val="left" w:pos="142"/>
        </w:tabs>
        <w:suppressAutoHyphens/>
        <w:spacing w:line="276" w:lineRule="auto"/>
        <w:jc w:val="both"/>
        <w:rPr>
          <w:rFonts w:cs="Arial"/>
          <w:lang w:val="en-US"/>
        </w:rPr>
      </w:pPr>
    </w:p>
    <w:p w14:paraId="25063FCE" w14:textId="77777777" w:rsidR="006243FD" w:rsidRPr="001A6400" w:rsidRDefault="006243FD" w:rsidP="002323E0">
      <w:pPr>
        <w:pStyle w:val="BodyA"/>
        <w:tabs>
          <w:tab w:val="left" w:pos="142"/>
        </w:tabs>
        <w:suppressAutoHyphens/>
        <w:spacing w:line="276" w:lineRule="auto"/>
        <w:jc w:val="both"/>
        <w:rPr>
          <w:rFonts w:cs="Arial"/>
          <w:lang w:val="en-US"/>
        </w:rPr>
      </w:pPr>
    </w:p>
    <w:p w14:paraId="2A114876" w14:textId="073B7C48" w:rsidR="006243FD" w:rsidRPr="001A6400" w:rsidRDefault="006243FD" w:rsidP="002323E0">
      <w:pPr>
        <w:pStyle w:val="BodyA"/>
        <w:tabs>
          <w:tab w:val="left" w:pos="142"/>
        </w:tabs>
        <w:suppressAutoHyphens/>
        <w:spacing w:line="276" w:lineRule="auto"/>
        <w:jc w:val="both"/>
        <w:rPr>
          <w:rFonts w:cs="Arial"/>
          <w:b/>
          <w:bCs/>
          <w:lang w:val="en-US"/>
        </w:rPr>
      </w:pPr>
      <w:r w:rsidRPr="001A6400">
        <w:rPr>
          <w:rFonts w:cs="Arial"/>
          <w:lang w:val="en-US"/>
        </w:rPr>
        <w:tab/>
      </w:r>
      <w:r w:rsidRPr="001A6400">
        <w:rPr>
          <w:rFonts w:cs="Arial"/>
          <w:lang w:val="en-US"/>
        </w:rPr>
        <w:tab/>
      </w:r>
      <w:r w:rsidRPr="001A6400">
        <w:rPr>
          <w:rFonts w:cs="Arial"/>
          <w:lang w:val="en-US"/>
        </w:rPr>
        <w:tab/>
      </w:r>
      <w:r w:rsidRPr="001A6400">
        <w:rPr>
          <w:rFonts w:cs="Arial"/>
          <w:b/>
          <w:bCs/>
          <w:lang w:val="en-US"/>
        </w:rPr>
        <w:t>3.</w:t>
      </w:r>
      <w:r w:rsidR="00F03F36" w:rsidRPr="001A6400">
        <w:rPr>
          <w:rFonts w:cs="Arial"/>
          <w:b/>
          <w:bCs/>
          <w:lang w:val="en-US"/>
        </w:rPr>
        <w:t>8</w:t>
      </w:r>
      <w:r w:rsidRPr="001A6400">
        <w:rPr>
          <w:rFonts w:cs="Arial"/>
          <w:b/>
          <w:bCs/>
          <w:lang w:val="en-US"/>
        </w:rPr>
        <w:t>.3 Tenecteplase</w:t>
      </w:r>
    </w:p>
    <w:p w14:paraId="45A5F2DF" w14:textId="77777777" w:rsidR="006243FD" w:rsidRPr="001A6400" w:rsidRDefault="006243FD" w:rsidP="002323E0">
      <w:pPr>
        <w:pStyle w:val="BodyA"/>
        <w:tabs>
          <w:tab w:val="left" w:pos="142"/>
        </w:tabs>
        <w:suppressAutoHyphens/>
        <w:spacing w:line="276" w:lineRule="auto"/>
        <w:jc w:val="both"/>
        <w:rPr>
          <w:rFonts w:cs="Arial"/>
          <w:lang w:val="en-US"/>
        </w:rPr>
      </w:pPr>
    </w:p>
    <w:p w14:paraId="3B43962C" w14:textId="5247C17B" w:rsidR="00AC3C5E" w:rsidRDefault="00AC3C5E" w:rsidP="00AC3C5E">
      <w:pPr>
        <w:spacing w:line="276" w:lineRule="auto"/>
        <w:ind w:left="1440"/>
        <w:jc w:val="both"/>
        <w:rPr>
          <w:rFonts w:ascii="Arial" w:hAnsi="Arial" w:cs="Arial"/>
          <w:color w:val="000000" w:themeColor="text1"/>
          <w:sz w:val="22"/>
          <w:szCs w:val="22"/>
        </w:rPr>
      </w:pPr>
      <w:r w:rsidRPr="001A6400">
        <w:rPr>
          <w:rFonts w:ascii="Arial" w:hAnsi="Arial" w:cs="Arial"/>
          <w:color w:val="000000" w:themeColor="text1"/>
          <w:sz w:val="22"/>
          <w:szCs w:val="22"/>
        </w:rPr>
        <w:t xml:space="preserve">Tenecteplase is a thrombolytic agent.  It used by NSW Ambulance for the management of STEMI but is a suitable alternative for the management of pulmonary embolus.  </w:t>
      </w:r>
      <w:r w:rsidRPr="001A6400">
        <w:rPr>
          <w:rFonts w:ascii="Arial" w:hAnsi="Arial" w:cs="Arial"/>
          <w:bCs/>
          <w:color w:val="000000" w:themeColor="text1"/>
          <w:sz w:val="22"/>
          <w:szCs w:val="22"/>
          <w:lang w:eastAsia="en-AU"/>
        </w:rPr>
        <w:t xml:space="preserve">It is administered as a single weight-based bolus dose (0.5mg/kg) to a maximum of 50mg.  </w:t>
      </w:r>
      <w:r w:rsidRPr="001A6400">
        <w:rPr>
          <w:rFonts w:ascii="Arial" w:hAnsi="Arial" w:cs="Arial"/>
          <w:color w:val="000000" w:themeColor="text1"/>
          <w:sz w:val="22"/>
          <w:szCs w:val="22"/>
        </w:rPr>
        <w:t>Consider the use Tenecteplase in the following circumstances:</w:t>
      </w:r>
    </w:p>
    <w:p w14:paraId="1921D1A4" w14:textId="77777777" w:rsidR="009E023F" w:rsidRPr="001A6400" w:rsidRDefault="009E023F" w:rsidP="00AC3C5E">
      <w:pPr>
        <w:spacing w:line="276" w:lineRule="auto"/>
        <w:ind w:left="1440"/>
        <w:jc w:val="both"/>
        <w:rPr>
          <w:rFonts w:ascii="Arial" w:hAnsi="Arial" w:cs="Arial"/>
          <w:bCs/>
          <w:color w:val="000000" w:themeColor="text1"/>
          <w:sz w:val="22"/>
          <w:szCs w:val="22"/>
          <w:lang w:eastAsia="en-AU"/>
        </w:rPr>
      </w:pPr>
    </w:p>
    <w:p w14:paraId="2AE4F5E5" w14:textId="77777777" w:rsidR="00AC3C5E" w:rsidRPr="001A6400" w:rsidRDefault="00AC3C5E" w:rsidP="00AC3C5E">
      <w:pPr>
        <w:pStyle w:val="BodyA"/>
        <w:numPr>
          <w:ilvl w:val="1"/>
          <w:numId w:val="26"/>
        </w:numPr>
        <w:tabs>
          <w:tab w:val="left" w:pos="142"/>
        </w:tabs>
        <w:suppressAutoHyphens/>
        <w:spacing w:line="276" w:lineRule="auto"/>
        <w:jc w:val="both"/>
        <w:rPr>
          <w:rFonts w:cs="Arial"/>
          <w:color w:val="000000" w:themeColor="text1"/>
          <w:lang w:val="en-US"/>
        </w:rPr>
      </w:pPr>
      <w:r w:rsidRPr="001A6400">
        <w:rPr>
          <w:rFonts w:cs="Arial"/>
          <w:color w:val="000000" w:themeColor="text1"/>
          <w:lang w:val="en-US"/>
        </w:rPr>
        <w:lastRenderedPageBreak/>
        <w:t>Pulmonary embolism diagnosed on TOE or TTE.  N.B. isolated RV dilation is not a sensitive predictor of PE</w:t>
      </w:r>
    </w:p>
    <w:p w14:paraId="2CBA18DA" w14:textId="77777777" w:rsidR="00AC3C5E" w:rsidRPr="001A6400" w:rsidRDefault="00AC3C5E" w:rsidP="00AC3C5E">
      <w:pPr>
        <w:pStyle w:val="BodyA"/>
        <w:numPr>
          <w:ilvl w:val="1"/>
          <w:numId w:val="26"/>
        </w:numPr>
        <w:tabs>
          <w:tab w:val="left" w:pos="142"/>
        </w:tabs>
        <w:suppressAutoHyphens/>
        <w:spacing w:line="276" w:lineRule="auto"/>
        <w:jc w:val="both"/>
        <w:rPr>
          <w:rFonts w:cs="Arial"/>
          <w:color w:val="000000" w:themeColor="text1"/>
          <w:lang w:val="en-US"/>
        </w:rPr>
      </w:pPr>
      <w:r w:rsidRPr="001A6400">
        <w:rPr>
          <w:rFonts w:cs="Arial"/>
          <w:color w:val="000000" w:themeColor="text1"/>
          <w:lang w:val="en-US"/>
        </w:rPr>
        <w:t>High clinical suspicion of PE as the cause of cardiac arrest (swollen calf, immobilization, thrombophilia, malignancy, history of prior thromboembolic disease)</w:t>
      </w:r>
    </w:p>
    <w:p w14:paraId="7A5821AF" w14:textId="77777777" w:rsidR="00AC3C5E" w:rsidRPr="001A6400" w:rsidRDefault="00AC3C5E" w:rsidP="00AC3C5E">
      <w:pPr>
        <w:pStyle w:val="BodyA"/>
        <w:numPr>
          <w:ilvl w:val="1"/>
          <w:numId w:val="26"/>
        </w:numPr>
        <w:tabs>
          <w:tab w:val="left" w:pos="142"/>
        </w:tabs>
        <w:suppressAutoHyphens/>
        <w:spacing w:line="276" w:lineRule="auto"/>
        <w:jc w:val="both"/>
        <w:rPr>
          <w:rFonts w:cs="Arial"/>
          <w:color w:val="000000" w:themeColor="text1"/>
          <w:lang w:val="en-US"/>
        </w:rPr>
      </w:pPr>
      <w:r w:rsidRPr="001A6400">
        <w:rPr>
          <w:rFonts w:cs="Arial"/>
          <w:color w:val="000000" w:themeColor="text1"/>
          <w:lang w:val="en-US"/>
        </w:rPr>
        <w:t>Low flow time &lt; 20 minutes prior to arrival of medical team</w:t>
      </w:r>
    </w:p>
    <w:p w14:paraId="22112326" w14:textId="77777777" w:rsidR="00AC3C5E" w:rsidRPr="001A6400" w:rsidRDefault="00AC3C5E" w:rsidP="00AC3C5E">
      <w:pPr>
        <w:pStyle w:val="BodyA"/>
        <w:numPr>
          <w:ilvl w:val="1"/>
          <w:numId w:val="26"/>
        </w:numPr>
        <w:tabs>
          <w:tab w:val="left" w:pos="142"/>
        </w:tabs>
        <w:suppressAutoHyphens/>
        <w:spacing w:line="276" w:lineRule="auto"/>
        <w:jc w:val="both"/>
        <w:rPr>
          <w:rFonts w:cs="Arial"/>
          <w:color w:val="000000" w:themeColor="text1"/>
          <w:lang w:val="en-US"/>
        </w:rPr>
      </w:pPr>
      <w:r w:rsidRPr="001A6400">
        <w:rPr>
          <w:rFonts w:cs="Arial"/>
          <w:color w:val="000000" w:themeColor="text1"/>
          <w:lang w:val="en-US"/>
        </w:rPr>
        <w:t>Not eligible or no suitable team for ECMO cannulation</w:t>
      </w:r>
    </w:p>
    <w:p w14:paraId="067E23ED" w14:textId="77777777" w:rsidR="00AC3C5E" w:rsidRPr="001A6400" w:rsidRDefault="00AC3C5E" w:rsidP="00AC3C5E">
      <w:pPr>
        <w:pStyle w:val="BodyA"/>
        <w:numPr>
          <w:ilvl w:val="1"/>
          <w:numId w:val="26"/>
        </w:numPr>
        <w:tabs>
          <w:tab w:val="left" w:pos="142"/>
        </w:tabs>
        <w:suppressAutoHyphens/>
        <w:spacing w:line="276" w:lineRule="auto"/>
        <w:jc w:val="both"/>
        <w:rPr>
          <w:rFonts w:cs="Arial"/>
          <w:color w:val="000000" w:themeColor="text1"/>
          <w:lang w:val="en-US"/>
        </w:rPr>
      </w:pPr>
      <w:r w:rsidRPr="001A6400">
        <w:rPr>
          <w:rFonts w:cs="Arial"/>
          <w:color w:val="000000" w:themeColor="text1"/>
          <w:lang w:val="en-US"/>
        </w:rPr>
        <w:t>Pulmonary blood flow as evidenced by ETCO</w:t>
      </w:r>
      <w:r w:rsidRPr="001A6400">
        <w:rPr>
          <w:rFonts w:cs="Arial"/>
          <w:color w:val="000000" w:themeColor="text1"/>
          <w:vertAlign w:val="subscript"/>
          <w:lang w:val="en-US"/>
        </w:rPr>
        <w:t>2</w:t>
      </w:r>
      <w:r w:rsidRPr="001A6400">
        <w:rPr>
          <w:rFonts w:cs="Arial"/>
          <w:color w:val="000000" w:themeColor="text1"/>
          <w:lang w:val="en-US"/>
        </w:rPr>
        <w:t xml:space="preserve"> </w:t>
      </w:r>
      <w:r w:rsidRPr="001A6400">
        <w:rPr>
          <w:rFonts w:cs="Arial"/>
          <w:color w:val="000000" w:themeColor="text1"/>
          <w:lang w:val="en-US"/>
        </w:rPr>
        <w:sym w:font="Symbol" w:char="F0B3"/>
      </w:r>
      <w:r w:rsidRPr="001A6400">
        <w:rPr>
          <w:rFonts w:cs="Arial"/>
          <w:color w:val="000000" w:themeColor="text1"/>
          <w:lang w:val="en-US"/>
        </w:rPr>
        <w:t xml:space="preserve"> 15 mmHg</w:t>
      </w:r>
    </w:p>
    <w:p w14:paraId="21515685" w14:textId="77777777" w:rsidR="009E023F" w:rsidRDefault="009E023F" w:rsidP="00AC3C5E">
      <w:pPr>
        <w:pStyle w:val="BodyA"/>
        <w:tabs>
          <w:tab w:val="left" w:pos="142"/>
        </w:tabs>
        <w:suppressAutoHyphens/>
        <w:spacing w:line="276" w:lineRule="auto"/>
        <w:ind w:left="1440"/>
        <w:jc w:val="both"/>
        <w:rPr>
          <w:rFonts w:cs="Arial"/>
          <w:color w:val="000000" w:themeColor="text1"/>
          <w:lang w:val="en-US"/>
        </w:rPr>
      </w:pPr>
    </w:p>
    <w:p w14:paraId="3034FAA3" w14:textId="47645F59" w:rsidR="00AC3C5E" w:rsidRPr="001A6400" w:rsidRDefault="00AC3C5E" w:rsidP="00AC3C5E">
      <w:pPr>
        <w:pStyle w:val="BodyA"/>
        <w:tabs>
          <w:tab w:val="left" w:pos="142"/>
        </w:tabs>
        <w:suppressAutoHyphens/>
        <w:spacing w:line="276" w:lineRule="auto"/>
        <w:ind w:left="1440"/>
        <w:jc w:val="both"/>
        <w:rPr>
          <w:rFonts w:cs="Arial"/>
          <w:color w:val="000000" w:themeColor="text1"/>
          <w:lang w:val="en-US"/>
        </w:rPr>
      </w:pPr>
      <w:r w:rsidRPr="001A6400">
        <w:rPr>
          <w:rFonts w:cs="Arial"/>
          <w:color w:val="000000" w:themeColor="text1"/>
          <w:lang w:val="en-US"/>
        </w:rPr>
        <w:t>CPR should be continued for 60-90 minutes following thrombolysis.  In most cases this will result in transport to hospital.  Ongoing review of bleeding and CPR associated injury is required.</w:t>
      </w:r>
    </w:p>
    <w:p w14:paraId="655F617D" w14:textId="77777777" w:rsidR="00241E46" w:rsidRPr="001A6400" w:rsidRDefault="00241E46" w:rsidP="000153F4">
      <w:pPr>
        <w:pStyle w:val="BodyA"/>
        <w:tabs>
          <w:tab w:val="left" w:pos="142"/>
        </w:tabs>
        <w:suppressAutoHyphens/>
        <w:spacing w:line="276" w:lineRule="auto"/>
        <w:jc w:val="both"/>
        <w:rPr>
          <w:rFonts w:cs="Arial"/>
          <w:lang w:val="en-US"/>
        </w:rPr>
      </w:pPr>
    </w:p>
    <w:p w14:paraId="5E3D5FB7" w14:textId="2452769E" w:rsidR="004B27B9" w:rsidRPr="001A6400" w:rsidRDefault="004B27B9">
      <w:pPr>
        <w:rPr>
          <w:rFonts w:ascii="Arial" w:hAnsi="Arial" w:cs="Arial"/>
          <w:color w:val="000000"/>
          <w:sz w:val="22"/>
          <w:szCs w:val="22"/>
          <w:u w:color="000000"/>
          <w14:textOutline w14:w="12700" w14:cap="flat" w14:cmpd="sng" w14:algn="ctr">
            <w14:noFill/>
            <w14:prstDash w14:val="solid"/>
            <w14:miter w14:lim="400000"/>
          </w14:textOutline>
        </w:rPr>
      </w:pPr>
      <w:r w:rsidRPr="001A6400">
        <w:rPr>
          <w:rFonts w:ascii="Arial" w:hAnsi="Arial" w:cs="Arial"/>
          <w:sz w:val="22"/>
          <w:szCs w:val="22"/>
          <w:lang w:val="en-US"/>
        </w:rPr>
        <w:br w:type="page"/>
      </w:r>
    </w:p>
    <w:p w14:paraId="0A9D4865" w14:textId="77777777" w:rsidR="007244BE" w:rsidRPr="001A6400" w:rsidRDefault="007244BE" w:rsidP="00AC3C5E">
      <w:pPr>
        <w:pStyle w:val="BodyA"/>
        <w:tabs>
          <w:tab w:val="left" w:pos="142"/>
        </w:tabs>
        <w:suppressAutoHyphens/>
        <w:spacing w:line="276" w:lineRule="auto"/>
        <w:ind w:left="720"/>
        <w:jc w:val="both"/>
        <w:rPr>
          <w:rFonts w:cs="Arial"/>
          <w:lang w:val="en-US"/>
        </w:rPr>
      </w:pPr>
    </w:p>
    <w:p w14:paraId="17EBDC16" w14:textId="4E7807E0" w:rsidR="004D6A2C" w:rsidRPr="006327FE" w:rsidRDefault="004D6A2C" w:rsidP="00B16FBA">
      <w:pPr>
        <w:pStyle w:val="BodyA"/>
        <w:numPr>
          <w:ilvl w:val="0"/>
          <w:numId w:val="3"/>
        </w:numPr>
        <w:tabs>
          <w:tab w:val="left" w:pos="142"/>
        </w:tabs>
        <w:suppressAutoHyphens/>
        <w:spacing w:line="276" w:lineRule="auto"/>
        <w:jc w:val="both"/>
        <w:rPr>
          <w:rFonts w:cs="Arial"/>
          <w:b/>
          <w:bCs/>
          <w:sz w:val="28"/>
          <w:szCs w:val="28"/>
          <w:lang w:val="en-US"/>
        </w:rPr>
      </w:pPr>
      <w:r w:rsidRPr="006327FE">
        <w:rPr>
          <w:rFonts w:cs="Arial"/>
          <w:b/>
          <w:bCs/>
          <w:sz w:val="28"/>
          <w:szCs w:val="28"/>
          <w:lang w:val="en-US"/>
        </w:rPr>
        <w:t>References</w:t>
      </w:r>
    </w:p>
    <w:p w14:paraId="5127E39B" w14:textId="02F49710" w:rsidR="004D6A2C" w:rsidRPr="00C01B0C" w:rsidRDefault="004D6A2C" w:rsidP="00B16FBA">
      <w:pPr>
        <w:pStyle w:val="BodyA"/>
        <w:tabs>
          <w:tab w:val="left" w:pos="142"/>
        </w:tabs>
        <w:suppressAutoHyphens/>
        <w:spacing w:line="276" w:lineRule="auto"/>
        <w:ind w:left="426"/>
        <w:jc w:val="both"/>
        <w:rPr>
          <w:rFonts w:cs="Arial"/>
          <w:lang w:val="en-US"/>
        </w:rPr>
      </w:pPr>
    </w:p>
    <w:p w14:paraId="12469C2E"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Soar J, Berg KM, Andersen LW, Bottiger BW, Cacciola S, Callaway CW, et al. Adult Advanced Life Support: 2020 International Consensus on Cardiopulmonary Resuscitation and Emergency Cardiovascular Care Science with Treatment Recommendations. Resuscitation. 2020;156:A80-A119</w:t>
      </w:r>
    </w:p>
    <w:p w14:paraId="39E2544C"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3AC8BB4E"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Olasveengen TM, Semeraro F, Ristagno G, Castren M, Handley A, Kuzovlev A, et al. European Resuscitation Council Guidelines 2021: Basic Life Support. Resuscitation. 2021;161:98-114.</w:t>
      </w:r>
    </w:p>
    <w:p w14:paraId="41C6750E"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75856C21"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Bray J, Rea T, Parnia S, Morgan RW, Wik L, Sutton R. Wolf Creek XVII Part 6: Physiology-Guided CPR. Resusc Plus. 2024;18:100589.</w:t>
      </w:r>
    </w:p>
    <w:p w14:paraId="1A922A39"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746A8653"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Hostler D, Everson-Stewart S, Rea TD, Stiell IG, Callaway CW, Kudenchuk PJ, et al. Effect of real-time feedback during cardiopulmonary resuscitation outside hospital: prospective, cluster-randomised trial. BMJ. 2011;342:d512.</w:t>
      </w:r>
    </w:p>
    <w:p w14:paraId="35B01224"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3EB4CFD0"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Callaway CW, Soar J, Aibiki M, Bottiger BW, Brooks SC, Deakin CD, et al. Part 4: Advanced Life Support: 2015 International Consensus on Cardiopulmonary Resuscitation and Emergency Cardiovascular Care Science With Treatment Recommendations. Circulation. 2015;132(16 Suppl 1):S84-145.</w:t>
      </w:r>
    </w:p>
    <w:p w14:paraId="39952525"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29BEDA54"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Marquez AM, Morgan RW, Ross CE, Berg RA, Sutton RM. Physiology-directed cardiopulmonary resuscitation: advances in precision monitoring during cardiac arrest. Curr Opin Crit Care. 2018;24(3):143-50.</w:t>
      </w:r>
    </w:p>
    <w:p w14:paraId="19CA92D9"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0B704981"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Aziz S, Barratt J, Starr Z, Lachowycz K, Major R, Barnard EBG, et al. The association between intra-arrest arterial blood pressure and return of spontaneous circulation in out-of-hospital cardiac arrest. Resuscitation. 2024.</w:t>
      </w:r>
    </w:p>
    <w:p w14:paraId="6DC095F4"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1045A568"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Panchal AR, Bartos JA, Cabanas JG, Donnino MW, Drennan IR, Hirsch KG, et al. Part 3: Adult Basic and Advanced Life Support: 2020 American Heart Association Guidelines for Cardiopulmonary Resuscitation and Emergency Cardiovascular Care. Circulation. 2020;142(16_suppl_2):S366-S468.</w:t>
      </w:r>
    </w:p>
    <w:p w14:paraId="5AE752AF"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775BDD7C"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Bernard S, Pashun RA, Varma B, Yuriditsky E. Physiology-Guided Resuscitation: Monitoring and Augmenting Perfusion during Cardiopulmonary Arrest. J Clin Med. 2024;13(12).</w:t>
      </w:r>
    </w:p>
    <w:p w14:paraId="1A4CDD0E"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11C91112"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Weil MH, Bisera J, Trevino RP, Rackow EC. Cardiac output and end-tidal carbon dioxide. Crit Care Med. 1985;13(11):907-9.</w:t>
      </w:r>
    </w:p>
    <w:p w14:paraId="69A08EBE"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4F90F97F"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Ornato JP, Garnett AR, Glauser FL. Relationship between cardiac output and the end-tidal carbon dioxide tension. Ann Emerg Med. 1990;19(10):1104-6.</w:t>
      </w:r>
    </w:p>
    <w:p w14:paraId="07C05B40"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79795F1E"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Pantazopoulos C, Xanthos T, Pantazopoulos I, Papalois A, Kouskouni E, Iacovidou N. A Review of Carbon Dioxide Monitoring During Adult Cardiopulmonary Resuscitation. Heart Lung Circ. 2015;24(11):1053-61.</w:t>
      </w:r>
    </w:p>
    <w:p w14:paraId="4042FCEE"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lastRenderedPageBreak/>
        <w:t> </w:t>
      </w:r>
    </w:p>
    <w:p w14:paraId="64EE1A0A"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Sheak KR, Wiebe DJ, Leary M, Babaeizadeh S, Yuen TC, Zive D, et al. Quantitative relationship between end-tidal carbon dioxide and CPR quality during both in-hospital and out-of-hospital cardiac arrest. Resuscitation. 2015;89:149-54.</w:t>
      </w:r>
    </w:p>
    <w:p w14:paraId="1D69DAD6"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00FCF81F"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Falk JL, Rackow EC, Weil MH. End-tidal carbon dioxide concentration during cardiopulmonary resuscitation. N Engl J Med. 1988;318(10):607-11.</w:t>
      </w:r>
    </w:p>
    <w:p w14:paraId="03C76F78"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150BF689"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Levine RL, Wayne MA, Miller CC. End-tidal carbon dioxide and outcome of out-of-hospital cardiac arrest. N Engl J Med. 1997;337(5):301-6.</w:t>
      </w:r>
    </w:p>
    <w:p w14:paraId="06FD9DA2"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4A94FFFE"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Merchant RM, Topjian AA, Panchal AR, Cheng A, Aziz K, Berg KM, et al. Part 1: Executive Summary: 2020 American Heart Association Guidelines for Cardiopulmonary Resuscitation and Emergency Cardiovascular Care. Circulation. 2020;142(16_suppl_2):S337-S57.</w:t>
      </w:r>
    </w:p>
    <w:p w14:paraId="512D94F1"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5CB7C5BA"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Golparvar M, Naddafnia H, Saghaei M. Evaluating the relationship between arterial blood pressure changes and indices of pulse oximetric plethysmography. Anesth Analg. 2002;95(6):1686-90, table of contents.</w:t>
      </w:r>
    </w:p>
    <w:p w14:paraId="11296B28"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7D00974C"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Shaltis P, Reisner A, Asada H. Calibration of the photoplethysmogram to arterial blood pressure: capabilities and limitations for continuous pressure monitoring. Conf Proc IEEE Eng Med Biol Soc. 2005;2005:3970-3.</w:t>
      </w:r>
    </w:p>
    <w:p w14:paraId="1AB9408A"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4FEDA042"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Pizov R, Eden A, Bystritski D, Kalina E, Tamir A, Gelman S. Arterial and plethysmographic waveform analysis in anesthetized patients with hypovolemia. Anesthesiology. 2010;113(1):83-91.</w:t>
      </w:r>
    </w:p>
    <w:p w14:paraId="6A29F1AB"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66292A53"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Wijshoff RW, van der Sar T, Peeters WH, Bezemer R, Aelen P, Paulussen IW, et al. Detection of a spontaneous pulse in photoplethysmograms during automated cardiopulmonary resuscitation in a porcine model. Resuscitation. 2013;84(11):1625-32.</w:t>
      </w:r>
    </w:p>
    <w:p w14:paraId="54499FFF"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278BDE6B"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Xu J, Li C, Zheng L, Han F, Li Y, Walline J, et al. Pulse Oximetry: A Non-Invasive, Novel Marker for the Quality of Chest Compressions in Porcine Models of Cardiac Arrest. PLoS One. 2015;10(10):e0139707.</w:t>
      </w:r>
    </w:p>
    <w:p w14:paraId="3BE06E1C"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2BED0DB4"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Berg RA, Morgan RW, Reeder RW, Ahmed T, Bell MJ, Bishop R, et al. Diastolic Blood Pressure Threshold During Pediatric Cardiopulmonary Resuscitation and Survival Outcomes: A Multicenter Validation Study. Crit Care Med. 2023;51(1):91-102.</w:t>
      </w:r>
    </w:p>
    <w:p w14:paraId="40336A96"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0F8CDF2D"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Kern KB, Lancaster L, Goldman S, Ewy GA. The effect of coronary artery lesions on the relationship between coronary perfusion pressure and myocardial blood flow during cardiopulmonary resuscitation in pigs. Am Heart J. 1990;120(2):324-33.</w:t>
      </w:r>
    </w:p>
    <w:p w14:paraId="2A5A7D4B"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6C8565B5"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Otlewski MP, Geddes LA, Pargett M, Babbs CF. Methods for calculating coronary perfusion pressure during CPR. Cardiovasc Eng. 2009;9(3):98-103.</w:t>
      </w:r>
    </w:p>
    <w:p w14:paraId="549BCB30"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77CEC2A1"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Sutton RM, Friess SH, Naim MY, Lampe JW, Bratinov G, Weiland TR, 3rd, et al. Patient-centric blood pressure-targeted cardiopulmonary resuscitation improves survival from cardiac arrest. Am J Respir Crit Care Med. 2014;190(11):1255-62.</w:t>
      </w:r>
    </w:p>
    <w:p w14:paraId="520DA4A8"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lastRenderedPageBreak/>
        <w:t> </w:t>
      </w:r>
    </w:p>
    <w:p w14:paraId="707298C5"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Reynolds JC, Salcido DD, Menegazzi JJ. Coronary perfusion pressure and return of spontaneous circulation after prolonged cardiac arrest. Prehosp Emerg Care. 2010;14(1):78-84.</w:t>
      </w:r>
    </w:p>
    <w:p w14:paraId="775BB24D"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13D43407"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Halperin HR, Lee K, Zviman M, Illindala U, Lardo A, Kolandaivelu A, et al. Outcomes from low versus high-flow cardiopulmonary resuscitation in a swine model of cardiac arrest. Am J Emerg Med. 2010;28(2):195-202.</w:t>
      </w:r>
    </w:p>
    <w:p w14:paraId="4EDCB45A"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03FFC94D"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Koyama Y, Matsuyama T, Inoue Y. Association between haemodynamics during cardiopulmonary resuscitation and patient outcomes. Resuscitation. 2022;170:295-302.</w:t>
      </w:r>
    </w:p>
    <w:p w14:paraId="06DA31F8"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7BBBA3E6"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Morrison LJ, Neumar RW, Zimmerman JL, Link MS, Newby LK, McMullan PW, Jr., et al. Strategies for improving survival after in-hospital cardiac arrest in the United States: 2013 consensus recommendations: a consensus statement from the American Heart Association. Circulation. 2013;127(14):1538-63.</w:t>
      </w:r>
    </w:p>
    <w:p w14:paraId="688BA038"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4F8E7350"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Lurie KG, Nemergut EC, Yannopoulos D, Sweeney M. The Physiology of Cardiopulmonary Resuscitation. Anesthesia &amp; Analgesia. 2016;122(3):767-83.</w:t>
      </w:r>
    </w:p>
    <w:p w14:paraId="26EA9E47"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11C6D7F2"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Sainio M, Hoppu S, Huhtala H, Eilevstjonn J, Olkkola KT, Tenhunen J. Simultaneous beat-to-beat assessment of arterial blood pressure and quality of cardiopulmonary resuscitation in out-of-hospital and in-hospital settings. Resuscitation. 2015;96:163-9.</w:t>
      </w:r>
    </w:p>
    <w:p w14:paraId="145723B4"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6E015A20"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Meaney PA, Bobrow BJ, Mancini ME, Christenson J, de Caen AR, Bhanji F, et al. Cardiopulmonary resuscitation quality: [corrected] improving cardiac resuscitation outcomes both inside and outside the hospital: a consensus statement from the American Heart Association. Circulation. 2013;128(4):417-35.</w:t>
      </w:r>
    </w:p>
    <w:p w14:paraId="44EB5E22"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14871665"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Link MS, Berkow LC, Kudenchuk PJ, Halperin HR, Hess EP, Moitra VK, et al. Part 7: Adult Advanced Cardiovascular Life Support: 2015 American Heart Association Guidelines Update for Cardiopulmonary Resuscitation and Emergency Cardiovascular Care. Circulation. 2015;132(18 Suppl 2):S444-64.</w:t>
      </w:r>
    </w:p>
    <w:p w14:paraId="1D72E494"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5BB7CAF8"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Soar J, Bottiger BW, Carli P, Couper K, Deakin CD, Djarv T, et al. European Resuscitation Council Guidelines 2021: Adult advanced life support. Resuscitation. 2021;161:115-51.</w:t>
      </w:r>
    </w:p>
    <w:p w14:paraId="34F277B1"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54E694D8"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Friess SH, Sutton RM, Bhalala U, Maltese MR, Naim MY, Bratinov G, et al. Hemodynamic directed cardiopulmonary resuscitation improves short-term survival from ventricular fibrillation cardiac arrest. Crit Care Med. 2013;41(12):2698-704.</w:t>
      </w:r>
    </w:p>
    <w:p w14:paraId="2CE9109D"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042F3154"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Lautz AJ, Morgan RW, Karlsson M, Mavroudis CD, Ko TS, Licht DJ, et al. Hemodynamic-Directed Cardiopulmonary Resuscitation Improves Neurologic Outcomes and Mitochondrial Function in the Heart and Brain. Crit Care Med. 2019;47(3):e241-e9.</w:t>
      </w:r>
    </w:p>
    <w:p w14:paraId="21841246"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62BDC817"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Cournoyer A, Iseppon M, Chauny JM, Denault A, Cossette S, Notebaert E. Near-infrared Spectroscopy Monitoring During Cardiac Arrest: A Systematic Review and Meta-analysis. Acad Emerg Med. 2016;23(8):851-62.</w:t>
      </w:r>
    </w:p>
    <w:p w14:paraId="25B21132"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3B4A61CA"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lastRenderedPageBreak/>
        <w:t>Ito N, Nanto S, Nagao K, Hatanaka T, Kai T. Regional cerebral oxygen saturation predicts poor neurological outcome in patients with out-of-hospital cardiac arrest. Resuscitation. 2010;81(12):1736-7.</w:t>
      </w:r>
    </w:p>
    <w:p w14:paraId="2F9645D2"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33014F0C"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Parnia S, Nasir A, Shah C, Patel R, Mani A, Richman P. A feasibility study evaluating the role of cerebral oximetry in predicting return of spontaneous circulation in cardiac arrest. Resuscitation. 2012;83(8):982-5.</w:t>
      </w:r>
    </w:p>
    <w:p w14:paraId="54425D52"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1102E417"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Parnia S, Yang J, Nguyen R, Ahn A, Zhu J, Inigo-Santiago L, et al. Cerebral Oximetry During Cardiac Arrest: A Multicenter Study of Neurologic Outcomes and Survival. Crit Care Med. 2016;44(9):1663-74.</w:t>
      </w:r>
    </w:p>
    <w:p w14:paraId="36F4FCE7"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6F970CBF"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Sandroni C, Parnia S, Nolan JP. Cerebral oximetry in cardiac arrest: a potential role but with limitations. Intensive Care Med. 2019;45(6):904-6.</w:t>
      </w:r>
    </w:p>
    <w:p w14:paraId="10D0EBA2"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39EC5D13"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Sanfilippo F, Murabito P, Messina A, Dezio V, Busalacchi D, Ristagno G, et al. Cerebral regional oxygen saturation during cardiopulmonary resuscitation and return of spontaneous circulation: A systematic review and meta-analysis. Resuscitation. 2021;159:19-27.</w:t>
      </w:r>
    </w:p>
    <w:p w14:paraId="3BBB76B9"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21C6625D"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Liu Y, Jing K, Liu H, Mu Y, Jiang Z, Nie Y, et al. Association between cerebral oximetry and return of spontaneous circulation following cardiac arrest: A systematic review and meta-analysis. PLoS One. 2020;15(8):e0234979.</w:t>
      </w:r>
    </w:p>
    <w:p w14:paraId="52B84461"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022418BB"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Genbrugge C, Dens J, Meex I, Boer W, Eertmans W, Sabbe M, et al. Regional Cerebral Oximetry During Cardiopulmonary Resuscitation: Useful or Useless? J Emerg Med. 2016;50(1):198-207.</w:t>
      </w:r>
    </w:p>
    <w:p w14:paraId="3DD56918"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3F2D892D"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Prosen G, Strnad M, Doniger SJ, Markota A, Stozer A, Borovnik-Lesjak V, et al. Cerebral tissue oximetry levels during prehospital management of cardiac arrest - A prospective observational study. Resuscitation. 2018;129:141-5.</w:t>
      </w:r>
    </w:p>
    <w:p w14:paraId="50F44A74"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46D92C71"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Nemoto EM, Yonas H, Kassam A. Clinical experience with cerebral oximetry in stroke and cardiac arrest. Crit Care Med. 2000;28(4):1052-4.</w:t>
      </w:r>
    </w:p>
    <w:p w14:paraId="148ABEE6"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29CA3AD9"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Nestaas S, Stensaeth KH, Rosseland V, Kramer-Johansen J. Radiological assessment of chest compression point and achievable compression depth in cardiac patients. Scand J Trauma Resusc Emerg Med. 2016;24:54.</w:t>
      </w:r>
    </w:p>
    <w:p w14:paraId="4E4060A3"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16C823D6"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Pickard A, Darby M, Soar J. Radiological assessment of the adult chest: implications for chest compressions. Resuscitation. 2006;71(3):387-90.</w:t>
      </w:r>
    </w:p>
    <w:p w14:paraId="17137B52"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616EC391"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Hwang SO, Zhao PG, Choi HJ, Park KH, Cha KC, Park SM, et al. Compression of the left ventricular outflow tract during cardiopulmonary resuscitation. Acad Emerg Med. 2009;16(10):928-33.</w:t>
      </w:r>
    </w:p>
    <w:p w14:paraId="71517627"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5D2EA642"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Teran F, Dean AJ, Centeno C, Panebianco NL, Zeidan AJ, Chan W, et al. Evaluation of out-of-hospital cardiac arrest using transesophageal echocardiography in the emergency department. Resuscitation. 2019;137:140-7.</w:t>
      </w:r>
    </w:p>
    <w:p w14:paraId="61AD27FD"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4AE3F1F9"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lastRenderedPageBreak/>
        <w:t>Soar J, Callaway CW, Aibiki M, Bottiger BW, Brooks SC, Deakin CD, et al. Part 4: Advanced life support: 2015 International Consensus on Cardiopulmonary Resuscitation and Emergency Cardiovascular Care Science with Treatment Recommendations. Resuscitation. 2015;95:e71-120.</w:t>
      </w:r>
    </w:p>
    <w:p w14:paraId="25C6A7DD"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51228AEC"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Dorph E, Wik L, Stromme TA, Eriksen M, Steen PA. Oxygen delivery and return of spontaneous circulation with ventilation:compression ratio 2:30 versus chest compressions only CPR in pigs. Resuscitation. 2004;60(3):309-18.</w:t>
      </w:r>
    </w:p>
    <w:p w14:paraId="35385E12"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4E7DA650"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Kern KB, Hilwig RW, Berg RA, Ewy GA. Efficacy of chest compression-only BLS CPR in the presence of an occluded airway. Resuscitation. 1998;39(3):179-88.</w:t>
      </w:r>
    </w:p>
    <w:p w14:paraId="456239BB"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644D9FA3"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Hong SI, Kim JS, Kim YJ, Kim WY. Dynamic changes in arterial blood gas during cardiopulmonary resuscitation in out-of-hospital cardiac arrest. Sci Rep. 2021;11(1):23165.</w:t>
      </w:r>
    </w:p>
    <w:p w14:paraId="10F20EDA"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3130847B"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Newell C, Grier S, Soar J. Airway and ventilation management during cardiopulmonary resuscitation and after successful resuscitation. Crit Care. 2018;22(1):190.</w:t>
      </w:r>
    </w:p>
    <w:p w14:paraId="2D5740DF"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07606ADB"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van Eijk JA, Doeleman LC, Loer SA, Koster RW, van Schuppen H, Schober P. Ventilation during cardiopulmonary resuscitation: A narrative review. Resuscitation. 2024;203:110366.</w:t>
      </w:r>
    </w:p>
    <w:p w14:paraId="18EFFDBF"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49E645FA"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Bartos JA, Clare Agdamag A, Kalra R, Nutting L, Frascone RJ, Burnett A, et al. Supraglottic airway devices are associated with asphyxial physiology after prolonged CPR in patients with refractory Out-of-Hospital cardiac arrest presenting for extracorporeal cardiopulmonary resuscitation. Resuscitation. 2023;186:109769.</w:t>
      </w:r>
    </w:p>
    <w:p w14:paraId="22176D80"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77D08DA1"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Wang CH, Lee AF, Chang WT, Huang CH, Tsai MS, Chou E, et al. Comparing Effectiveness of Initial Airway Interventions for Out-of-Hospital Cardiac Arrest: A Systematic Review and Network Meta-analysis of Clinical Controlled Trials. Ann Emerg Med. 2020;75(5):627-36.</w:t>
      </w:r>
    </w:p>
    <w:p w14:paraId="16D65A4B"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3852AC04"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Granfeldt A, Avis SR, Nicholson TC, Holmberg MJ, Moskowitz A, Coker A, et al. Advanced airway management during adult cardiac arrest: A systematic review. Resuscitation. 2019;139:133-43.</w:t>
      </w:r>
    </w:p>
    <w:p w14:paraId="569DD4D7"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7FFB2F91"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Benoit JL, Gerecht RB, Steuerwald MT, McMullan JT. Endotracheal intubation versus supraglottic airway placement in out-of-hospital cardiac arrest: A meta-analysis. Resuscitation. 2015;93:20-6.</w:t>
      </w:r>
    </w:p>
    <w:p w14:paraId="625CCA5B"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1CCBE87E"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Gabrielli A, Wenzel V, Layon AJ, von Goedecke A, Verne NG, Idris AH. Lower esophageal sphincter pressure measurement during cardiac arrest in humans: potential implications for ventilation of the unprotected airway. Anesthesiology. 2005;103(4):897-9.</w:t>
      </w:r>
    </w:p>
    <w:p w14:paraId="55A2DEAC"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64454F76"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Wenzel V, Idris AH, Banner MJ, Kubilis PS, Williams JL, Jr. Influence of tidal volume on the distribution of gas between the lungs and stomach in the nonintubated patient receiving positive-pressure ventilation. Crit Care Med. 1998;26(2):364-8.</w:t>
      </w:r>
    </w:p>
    <w:p w14:paraId="5206600C"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599F81B4"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Naito H, Hanafusa H, Hongo T, Yumoto T, Yorifuji T, Weissman A, et al. Effect of stomach inflation during cardiopulmonary resuscitation on return of spontaneous circulation in out-of-hospital cardiac arrest patients: A retrospective observational study. Resuscitation. 2023;193:109994.</w:t>
      </w:r>
    </w:p>
    <w:p w14:paraId="573FABF5"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40B4C07A"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lastRenderedPageBreak/>
        <w:t>van Schuppen H, Doeleman LC, Hollmann MW, Koster RW. Manual chest compression pause duration for ventilations during prehospital advanced life support - An observational study to explore optimal ventilation pause duration for mechanical chest compression devices. Resuscitation. 2022;180:24-30.</w:t>
      </w:r>
    </w:p>
    <w:p w14:paraId="7148E66D"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14BCE933"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Idris AH, Aramendi Ecenarro E, Leroux B, Jaureguibeitia X, Yang BY, Shaver S, et al. Bag-Valve-Mask Ventilation and Survival From Out-of-Hospital Cardiac Arrest: A Multicenter Study. Circulation. 2023;148(23):1847-56.</w:t>
      </w:r>
    </w:p>
    <w:p w14:paraId="2E4AF7E9"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0D1569D5"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Fuest K, Dorfhuber F, Lorenz M, von Dincklage F, Morgeli R, Kuhn KF, et al. Comparison of volume-controlled, pressure-controlled, and chest compression-induced ventilation during cardiopulmonary resuscitation with an automated mechanical chest compression device: A randomized clinical pilot study. Resuscitation. 2021;166:85-92.</w:t>
      </w:r>
    </w:p>
    <w:p w14:paraId="0989CF19"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06DAA6D6"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Doeleman LC, Boomars R, Radstok A, Schober P, Dellaert Q, Hollmann MW, et al. Ventilation during cardiopulmonary resuscitation with mechanical chest compressions: How often are two insufflations being given during the 3-second ventilation pauses? Resuscitation. 2024;199:110234.</w:t>
      </w:r>
    </w:p>
    <w:p w14:paraId="0D3F0E6D"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4719254B"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Sanson G, Ristagno G, Caggegi GD, Patsoura A, Xu V, Zambon M, et al. Impact of 'synchronous' and 'asynchronous' CPR modality on quality bundles and outcome in out-of-hospital cardiac arrest patients. Intern Emerg Med. 2019;14(7):1129-37.</w:t>
      </w:r>
    </w:p>
    <w:p w14:paraId="2AB882D7"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03804EB9"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Stieglis R, Verkaik BJ, Tan HL, Koster RW, van Schuppen H, van der Werf C. Association Between Delay to First Shock and Successful First-Shock Ventricular Fibrillation Termination in Patients With Witnessed Out-of-Hospital Cardiac Arrest. Circulation. 2025;151(3):235-44.</w:t>
      </w:r>
    </w:p>
    <w:p w14:paraId="6C58AFCC"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215D25D7"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Pandit SV, Lampe JW, Silver AE. Recurrence of ventricular fibrillation in out-of-hospital cardiac arrest: Clinical evidence and underlying ionic mechanisms. J Physiol. 2024;602(18):4649-67.</w:t>
      </w:r>
    </w:p>
    <w:p w14:paraId="0D815ED5"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371FCDEC"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Perkins GD, Ji C, Deakin CD, Quinn T, Nolan JP, Scomparin C, et al. A Randomized Trial of Epinephrine in Out-of-Hospital Cardiac Arrest. N Engl J Med. 2018;379(8):711-21.</w:t>
      </w:r>
    </w:p>
    <w:p w14:paraId="5A2BA795"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57C8D898"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Heradstveit BE, Sunde GA, Asbjornsen H, Aalvik R, Wentzel-Larsen T, Heltne JK. Pharmacokinetics of Epinephrine During Cardiac Arrest: A Pilot Study. Resuscitation. 2023:110025.</w:t>
      </w:r>
    </w:p>
    <w:p w14:paraId="4F2A1469"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1C5DEE24"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Wagner J, Mathis S, Spraider P, Abram J, Baldauf S, Pinggera D, et al. The effects of bolus compared to continuous administration of adrenaline on cerebral oxygenation during experimental cardiopulmonary resuscitation. Resusc Plus. 2024;19:100738.</w:t>
      </w:r>
    </w:p>
    <w:p w14:paraId="5A85A76E"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54750452"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Lin S, Ramadeen A, Sundermann ML, Dorian P, Fink S, Halperin HR, et al. Establishing a multicenter, preclinical consortium in resuscitation: A pilot experimental trial evaluating epinephrine in cardiac arrest. Resuscitation. 2022;175:57-63.</w:t>
      </w:r>
    </w:p>
    <w:p w14:paraId="2833A411"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6029F7B1"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Andersen LW, Isbye D, Kjaergaard J, Kristensen CM, Darling S, Zwisler ST, et al. Effect of Vasopressin and Methylprednisolone vs Placebo on Return of Spontaneous Circulation in Patients With In-Hospital Cardiac Arrest: A Randomized Clinical Trial. JAMA. 2021;326(16):1586-94.</w:t>
      </w:r>
    </w:p>
    <w:p w14:paraId="45102122"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16D3FB68"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lastRenderedPageBreak/>
        <w:t>Holmberg MJ, Issa MS, Moskowitz A, Morley P, Welsford M, Neumar RW, et al. Vasopressors during adult cardiac arrest: A systematic review and meta-analysis. Resuscitation. 2019;139:106-21.</w:t>
      </w:r>
    </w:p>
    <w:p w14:paraId="5D608764"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5B36F386"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Daniell JM, McCormick J, Nasreen I, Conner TM, Rouse G, Gritsenko D, et al. Comparison of Tenecteplase Versus Alteplase for the Treatment of Pulmonary Embolism and Cardiac Arrest with Suspected Pulmonary Embolism. J Intensive Care Med. 2025;40(2):200-6.</w:t>
      </w:r>
    </w:p>
    <w:p w14:paraId="6629409B"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 </w:t>
      </w:r>
    </w:p>
    <w:p w14:paraId="57A06DD9" w14:textId="77777777" w:rsidR="002773B3" w:rsidRPr="00C01B0C" w:rsidRDefault="002773B3" w:rsidP="00B16FBA">
      <w:pPr>
        <w:autoSpaceDE w:val="0"/>
        <w:autoSpaceDN w:val="0"/>
        <w:adjustRightInd w:val="0"/>
        <w:ind w:left="426"/>
        <w:jc w:val="both"/>
        <w:rPr>
          <w:rFonts w:ascii="Arial" w:hAnsi="Arial" w:cs="Arial"/>
          <w:color w:val="000000"/>
          <w:sz w:val="22"/>
          <w:szCs w:val="22"/>
          <w:lang w:val="en-GB"/>
        </w:rPr>
      </w:pPr>
      <w:r w:rsidRPr="00C01B0C">
        <w:rPr>
          <w:rFonts w:ascii="Arial" w:hAnsi="Arial" w:cs="Arial"/>
          <w:color w:val="000000"/>
          <w:sz w:val="22"/>
          <w:szCs w:val="22"/>
          <w:lang w:val="en-GB"/>
        </w:rPr>
        <w:t>Konstantinides SV, Meyer G, Becattini C, Bueno H, Geersing GJ, Harjola VP, et al. 2019 ESC Guidelines for the diagnosis and management of acute pulmonary embolism developed in collaboration with the European Respiratory Society (ERS). Eur Heart J. 2020;41(4):543-603.</w:t>
      </w:r>
    </w:p>
    <w:p w14:paraId="7BBE18DF" w14:textId="77777777" w:rsidR="0018330C" w:rsidRPr="00C01B0C" w:rsidRDefault="0018330C" w:rsidP="00B16FBA">
      <w:pPr>
        <w:autoSpaceDE w:val="0"/>
        <w:autoSpaceDN w:val="0"/>
        <w:adjustRightInd w:val="0"/>
        <w:ind w:left="426"/>
        <w:jc w:val="both"/>
        <w:rPr>
          <w:rFonts w:ascii="Arial" w:hAnsi="Arial" w:cs="Arial"/>
          <w:color w:val="000000"/>
          <w:sz w:val="22"/>
          <w:szCs w:val="22"/>
          <w:lang w:val="en-GB"/>
        </w:rPr>
      </w:pPr>
    </w:p>
    <w:p w14:paraId="5B4F5DEE" w14:textId="7A667AEF" w:rsidR="0018330C" w:rsidRPr="00C01B0C" w:rsidRDefault="0018330C" w:rsidP="0018330C">
      <w:pPr>
        <w:autoSpaceDE w:val="0"/>
        <w:autoSpaceDN w:val="0"/>
        <w:adjustRightInd w:val="0"/>
        <w:ind w:left="426"/>
        <w:rPr>
          <w:rFonts w:ascii="Arial" w:eastAsia="Arial Unicode MS" w:hAnsi="Arial" w:cs="Arial"/>
          <w:color w:val="000000"/>
          <w:sz w:val="22"/>
          <w:szCs w:val="22"/>
          <w:bdr w:val="nil"/>
          <w:lang w:val="en-GB"/>
        </w:rPr>
      </w:pPr>
      <w:r w:rsidRPr="00C01B0C">
        <w:rPr>
          <w:rFonts w:ascii="Arial" w:eastAsia="Arial Unicode MS" w:hAnsi="Arial" w:cs="Arial"/>
          <w:color w:val="000000"/>
          <w:sz w:val="22"/>
          <w:szCs w:val="22"/>
          <w:bdr w:val="nil"/>
          <w:lang w:val="en-GB"/>
        </w:rPr>
        <w:t>Smida T, Menegazzi JJ, Crowe RP, Salcido DD, Bardes J, Myers B. The Association of Prehospital End-Tidal Carbon Dioxide with Survival Following Out-of-Hospital Cardiac Arrest. Prehosp Emerg Care. 2024;28(3):478-84.</w:t>
      </w:r>
    </w:p>
    <w:p w14:paraId="0ED358D8" w14:textId="77777777" w:rsidR="0018330C" w:rsidRPr="00C01B0C" w:rsidRDefault="0018330C" w:rsidP="0018330C">
      <w:pPr>
        <w:autoSpaceDE w:val="0"/>
        <w:autoSpaceDN w:val="0"/>
        <w:adjustRightInd w:val="0"/>
        <w:rPr>
          <w:rFonts w:ascii="Arial" w:eastAsia="Arial Unicode MS" w:hAnsi="Arial" w:cs="Arial"/>
          <w:color w:val="000000"/>
          <w:sz w:val="22"/>
          <w:szCs w:val="22"/>
          <w:bdr w:val="nil"/>
          <w:lang w:val="en-GB"/>
        </w:rPr>
      </w:pPr>
    </w:p>
    <w:p w14:paraId="5D0400BA" w14:textId="48871397" w:rsidR="0018330C" w:rsidRPr="00C01B0C" w:rsidRDefault="0018330C" w:rsidP="0018330C">
      <w:pPr>
        <w:autoSpaceDE w:val="0"/>
        <w:autoSpaceDN w:val="0"/>
        <w:adjustRightInd w:val="0"/>
        <w:ind w:left="426"/>
        <w:rPr>
          <w:rFonts w:ascii="Arial" w:eastAsia="Arial Unicode MS" w:hAnsi="Arial" w:cs="Arial"/>
          <w:color w:val="000000"/>
          <w:sz w:val="22"/>
          <w:szCs w:val="22"/>
          <w:bdr w:val="nil"/>
          <w:lang w:val="en-GB"/>
        </w:rPr>
      </w:pPr>
      <w:r w:rsidRPr="00C01B0C">
        <w:rPr>
          <w:rFonts w:ascii="Arial" w:eastAsia="Arial Unicode MS" w:hAnsi="Arial" w:cs="Arial"/>
          <w:color w:val="000000"/>
          <w:sz w:val="22"/>
          <w:szCs w:val="22"/>
          <w:bdr w:val="nil"/>
          <w:lang w:val="en-GB"/>
        </w:rPr>
        <w:t>Skulec R, Vojtisek P, Cerny V. Correlation between end-tidal carbon dioxide and the degree of compression of heart cavities measured by transthoracic echocardiography during cardiopulmonary resuscitation for out-of-hospital cardiac arrest. Crit Care. 2019;23(1):334.</w:t>
      </w:r>
    </w:p>
    <w:p w14:paraId="7D9CCA7D" w14:textId="77777777" w:rsidR="0018330C" w:rsidRPr="00C01B0C" w:rsidRDefault="0018330C" w:rsidP="0018330C">
      <w:pPr>
        <w:autoSpaceDE w:val="0"/>
        <w:autoSpaceDN w:val="0"/>
        <w:adjustRightInd w:val="0"/>
        <w:rPr>
          <w:rFonts w:ascii="Arial" w:eastAsia="Arial Unicode MS" w:hAnsi="Arial" w:cs="Arial"/>
          <w:color w:val="000000"/>
          <w:sz w:val="22"/>
          <w:szCs w:val="22"/>
          <w:bdr w:val="nil"/>
          <w:lang w:val="en-GB"/>
        </w:rPr>
      </w:pPr>
    </w:p>
    <w:p w14:paraId="45CFD21C" w14:textId="01076FEF" w:rsidR="0018330C" w:rsidRPr="00C01B0C" w:rsidRDefault="0018330C" w:rsidP="0018330C">
      <w:pPr>
        <w:autoSpaceDE w:val="0"/>
        <w:autoSpaceDN w:val="0"/>
        <w:adjustRightInd w:val="0"/>
        <w:ind w:left="426"/>
        <w:jc w:val="both"/>
        <w:rPr>
          <w:rFonts w:ascii="Arial" w:hAnsi="Arial" w:cs="Arial"/>
          <w:color w:val="000000"/>
          <w:sz w:val="22"/>
          <w:szCs w:val="22"/>
          <w:lang w:val="en-GB"/>
        </w:rPr>
      </w:pPr>
      <w:r w:rsidRPr="00C01B0C">
        <w:rPr>
          <w:rFonts w:ascii="Arial" w:eastAsia="Arial Unicode MS" w:hAnsi="Arial" w:cs="Arial"/>
          <w:color w:val="000000"/>
          <w:sz w:val="22"/>
          <w:szCs w:val="22"/>
          <w:bdr w:val="nil"/>
          <w:lang w:val="en-GB"/>
        </w:rPr>
        <w:t>Cummins RO, Graves JR, Larsen MP, Hallstrom AP, Hearne TR, Ciliberti J, et al. Out-of-hospital transcutaneous pacing by emergency medical technicians in patients with asystolic cardiac arrest. N Engl J Med. 1993;328(19):1377-82.</w:t>
      </w:r>
    </w:p>
    <w:p w14:paraId="5E2ADA68" w14:textId="77777777" w:rsidR="002773B3" w:rsidRDefault="002773B3" w:rsidP="006257D4">
      <w:pPr>
        <w:pStyle w:val="BodyA"/>
        <w:tabs>
          <w:tab w:val="left" w:pos="142"/>
        </w:tabs>
        <w:suppressAutoHyphens/>
        <w:spacing w:line="276" w:lineRule="auto"/>
        <w:ind w:left="426"/>
        <w:jc w:val="both"/>
        <w:rPr>
          <w:rFonts w:cs="Arial"/>
          <w:lang w:val="en-US"/>
        </w:rPr>
      </w:pPr>
    </w:p>
    <w:p w14:paraId="54E2C883" w14:textId="1B333650" w:rsidR="00046E59" w:rsidRPr="00C01B0C" w:rsidRDefault="00046E59" w:rsidP="006257D4">
      <w:pPr>
        <w:pStyle w:val="BodyA"/>
        <w:tabs>
          <w:tab w:val="left" w:pos="142"/>
        </w:tabs>
        <w:suppressAutoHyphens/>
        <w:spacing w:line="276" w:lineRule="auto"/>
        <w:ind w:left="426"/>
        <w:jc w:val="both"/>
        <w:rPr>
          <w:rFonts w:cs="Arial"/>
          <w:lang w:val="en-US"/>
        </w:rPr>
      </w:pPr>
      <w:r w:rsidRPr="004F14BF">
        <w:rPr>
          <w:noProof/>
        </w:rPr>
        <w:t>Soar J, Bottiger BW, Carli P, Jimenez FC, Cimpoesu D, Cole G, et al. European Resuscitation Council Guidelines 2025 Adult Advanced Life Support. Resuscitation. 2025;215 Suppl 1:110769.</w:t>
      </w:r>
    </w:p>
    <w:p w14:paraId="4E1ABD19" w14:textId="77777777" w:rsidR="004D6A2C" w:rsidRPr="006327FE" w:rsidRDefault="004D6A2C">
      <w:pPr>
        <w:pStyle w:val="BodyA"/>
        <w:tabs>
          <w:tab w:val="left" w:pos="142"/>
        </w:tabs>
        <w:suppressAutoHyphens/>
        <w:spacing w:line="276" w:lineRule="auto"/>
        <w:ind w:left="1276"/>
        <w:jc w:val="center"/>
        <w:rPr>
          <w:rFonts w:cs="Arial"/>
        </w:rPr>
      </w:pPr>
    </w:p>
    <w:p w14:paraId="10877FE4" w14:textId="77777777" w:rsidR="00944EE7" w:rsidRPr="006327FE" w:rsidRDefault="00944EE7">
      <w:pPr>
        <w:pStyle w:val="BodyA"/>
        <w:tabs>
          <w:tab w:val="left" w:pos="142"/>
        </w:tabs>
        <w:suppressAutoHyphens/>
        <w:spacing w:line="276" w:lineRule="auto"/>
        <w:ind w:left="1276"/>
        <w:jc w:val="center"/>
        <w:rPr>
          <w:rFonts w:cs="Arial"/>
        </w:rPr>
      </w:pPr>
    </w:p>
    <w:p w14:paraId="365266D3" w14:textId="77777777" w:rsidR="00944EE7" w:rsidRPr="006327FE" w:rsidRDefault="00944EE7">
      <w:pPr>
        <w:pStyle w:val="BodyA"/>
        <w:tabs>
          <w:tab w:val="left" w:pos="142"/>
        </w:tabs>
        <w:suppressAutoHyphens/>
        <w:spacing w:line="276" w:lineRule="auto"/>
        <w:ind w:left="1276"/>
        <w:jc w:val="center"/>
        <w:rPr>
          <w:rFonts w:cs="Arial"/>
        </w:rPr>
      </w:pPr>
    </w:p>
    <w:p w14:paraId="2984C80B" w14:textId="77777777" w:rsidR="00944EE7" w:rsidRDefault="00944EE7">
      <w:pPr>
        <w:pStyle w:val="BodyA"/>
        <w:tabs>
          <w:tab w:val="left" w:pos="142"/>
        </w:tabs>
        <w:suppressAutoHyphens/>
        <w:spacing w:line="276" w:lineRule="auto"/>
        <w:ind w:left="1276"/>
        <w:jc w:val="center"/>
        <w:rPr>
          <w:rFonts w:cs="Arial"/>
        </w:rPr>
      </w:pPr>
    </w:p>
    <w:p w14:paraId="2ADAD5E9" w14:textId="77777777" w:rsidR="00C01B0C" w:rsidRDefault="00C01B0C">
      <w:pPr>
        <w:pStyle w:val="BodyA"/>
        <w:tabs>
          <w:tab w:val="left" w:pos="142"/>
        </w:tabs>
        <w:suppressAutoHyphens/>
        <w:spacing w:line="276" w:lineRule="auto"/>
        <w:ind w:left="1276"/>
        <w:jc w:val="center"/>
        <w:rPr>
          <w:rFonts w:cs="Arial"/>
        </w:rPr>
      </w:pPr>
    </w:p>
    <w:p w14:paraId="2F737C73" w14:textId="77777777" w:rsidR="00C01B0C" w:rsidRDefault="00C01B0C">
      <w:pPr>
        <w:pStyle w:val="BodyA"/>
        <w:tabs>
          <w:tab w:val="left" w:pos="142"/>
        </w:tabs>
        <w:suppressAutoHyphens/>
        <w:spacing w:line="276" w:lineRule="auto"/>
        <w:ind w:left="1276"/>
        <w:jc w:val="center"/>
        <w:rPr>
          <w:rFonts w:cs="Arial"/>
        </w:rPr>
      </w:pPr>
    </w:p>
    <w:p w14:paraId="7182DD6F" w14:textId="77777777" w:rsidR="00C01B0C" w:rsidRDefault="00C01B0C">
      <w:pPr>
        <w:pStyle w:val="BodyA"/>
        <w:tabs>
          <w:tab w:val="left" w:pos="142"/>
        </w:tabs>
        <w:suppressAutoHyphens/>
        <w:spacing w:line="276" w:lineRule="auto"/>
        <w:ind w:left="1276"/>
        <w:jc w:val="center"/>
        <w:rPr>
          <w:rFonts w:cs="Arial"/>
        </w:rPr>
      </w:pPr>
    </w:p>
    <w:p w14:paraId="79247F72" w14:textId="77777777" w:rsidR="00C01B0C" w:rsidRDefault="00C01B0C">
      <w:pPr>
        <w:pStyle w:val="BodyA"/>
        <w:tabs>
          <w:tab w:val="left" w:pos="142"/>
        </w:tabs>
        <w:suppressAutoHyphens/>
        <w:spacing w:line="276" w:lineRule="auto"/>
        <w:ind w:left="1276"/>
        <w:jc w:val="center"/>
        <w:rPr>
          <w:rFonts w:cs="Arial"/>
        </w:rPr>
      </w:pPr>
    </w:p>
    <w:p w14:paraId="39B8184F" w14:textId="77777777" w:rsidR="00C01B0C" w:rsidRDefault="00C01B0C">
      <w:pPr>
        <w:pStyle w:val="BodyA"/>
        <w:tabs>
          <w:tab w:val="left" w:pos="142"/>
        </w:tabs>
        <w:suppressAutoHyphens/>
        <w:spacing w:line="276" w:lineRule="auto"/>
        <w:ind w:left="1276"/>
        <w:jc w:val="center"/>
        <w:rPr>
          <w:rFonts w:cs="Arial"/>
        </w:rPr>
      </w:pPr>
    </w:p>
    <w:p w14:paraId="3E294293" w14:textId="77777777" w:rsidR="00C01B0C" w:rsidRDefault="00C01B0C">
      <w:pPr>
        <w:pStyle w:val="BodyA"/>
        <w:tabs>
          <w:tab w:val="left" w:pos="142"/>
        </w:tabs>
        <w:suppressAutoHyphens/>
        <w:spacing w:line="276" w:lineRule="auto"/>
        <w:ind w:left="1276"/>
        <w:jc w:val="center"/>
        <w:rPr>
          <w:rFonts w:cs="Arial"/>
        </w:rPr>
      </w:pPr>
    </w:p>
    <w:p w14:paraId="27913C53" w14:textId="77777777" w:rsidR="00C01B0C" w:rsidRDefault="00C01B0C">
      <w:pPr>
        <w:pStyle w:val="BodyA"/>
        <w:tabs>
          <w:tab w:val="left" w:pos="142"/>
        </w:tabs>
        <w:suppressAutoHyphens/>
        <w:spacing w:line="276" w:lineRule="auto"/>
        <w:ind w:left="1276"/>
        <w:jc w:val="center"/>
        <w:rPr>
          <w:rFonts w:cs="Arial"/>
        </w:rPr>
      </w:pPr>
    </w:p>
    <w:p w14:paraId="4072FB21" w14:textId="77777777" w:rsidR="00C01B0C" w:rsidRPr="006327FE" w:rsidRDefault="00C01B0C">
      <w:pPr>
        <w:pStyle w:val="BodyA"/>
        <w:tabs>
          <w:tab w:val="left" w:pos="142"/>
        </w:tabs>
        <w:suppressAutoHyphens/>
        <w:spacing w:line="276" w:lineRule="auto"/>
        <w:ind w:left="1276"/>
        <w:jc w:val="center"/>
        <w:rPr>
          <w:rFonts w:cs="Arial"/>
        </w:rPr>
      </w:pPr>
    </w:p>
    <w:p w14:paraId="6C2351B8" w14:textId="77777777" w:rsidR="00944EE7" w:rsidRPr="006327FE" w:rsidRDefault="00944EE7">
      <w:pPr>
        <w:pStyle w:val="BodyA"/>
        <w:tabs>
          <w:tab w:val="left" w:pos="142"/>
        </w:tabs>
        <w:suppressAutoHyphens/>
        <w:spacing w:line="276" w:lineRule="auto"/>
        <w:ind w:left="1276"/>
        <w:jc w:val="center"/>
        <w:rPr>
          <w:rFonts w:cs="Arial"/>
        </w:rPr>
      </w:pPr>
    </w:p>
    <w:p w14:paraId="6434AB6C" w14:textId="77777777" w:rsidR="00944EE7" w:rsidRPr="006327FE" w:rsidRDefault="00944EE7">
      <w:pPr>
        <w:pStyle w:val="BodyA"/>
        <w:tabs>
          <w:tab w:val="left" w:pos="142"/>
        </w:tabs>
        <w:suppressAutoHyphens/>
        <w:spacing w:line="276" w:lineRule="auto"/>
        <w:ind w:left="1276"/>
        <w:jc w:val="center"/>
        <w:rPr>
          <w:rFonts w:cs="Arial"/>
        </w:rPr>
      </w:pPr>
    </w:p>
    <w:p w14:paraId="6C87A4A9" w14:textId="77777777" w:rsidR="00944EE7" w:rsidRPr="006327FE" w:rsidRDefault="00944EE7">
      <w:pPr>
        <w:pStyle w:val="BodyA"/>
        <w:tabs>
          <w:tab w:val="left" w:pos="142"/>
        </w:tabs>
        <w:suppressAutoHyphens/>
        <w:spacing w:line="276" w:lineRule="auto"/>
        <w:ind w:left="1276"/>
        <w:jc w:val="center"/>
        <w:rPr>
          <w:rFonts w:cs="Arial"/>
        </w:rPr>
      </w:pPr>
    </w:p>
    <w:p w14:paraId="5E1E13F4" w14:textId="77777777" w:rsidR="00944EE7" w:rsidRPr="006327FE" w:rsidRDefault="00944EE7">
      <w:pPr>
        <w:pStyle w:val="BodyA"/>
        <w:tabs>
          <w:tab w:val="left" w:pos="142"/>
        </w:tabs>
        <w:suppressAutoHyphens/>
        <w:spacing w:line="276" w:lineRule="auto"/>
        <w:ind w:left="1276"/>
        <w:jc w:val="center"/>
        <w:rPr>
          <w:rFonts w:cs="Arial"/>
        </w:rPr>
      </w:pPr>
    </w:p>
    <w:p w14:paraId="18B4CA62" w14:textId="77777777" w:rsidR="00944EE7" w:rsidRPr="006327FE" w:rsidRDefault="00944EE7">
      <w:pPr>
        <w:pStyle w:val="BodyA"/>
        <w:tabs>
          <w:tab w:val="left" w:pos="142"/>
        </w:tabs>
        <w:suppressAutoHyphens/>
        <w:spacing w:line="276" w:lineRule="auto"/>
        <w:ind w:left="1276"/>
        <w:jc w:val="center"/>
        <w:rPr>
          <w:rFonts w:cs="Arial"/>
        </w:rPr>
      </w:pPr>
    </w:p>
    <w:p w14:paraId="1CC31FAB" w14:textId="77777777" w:rsidR="00944EE7" w:rsidRPr="006327FE" w:rsidRDefault="00944EE7">
      <w:pPr>
        <w:pStyle w:val="BodyA"/>
        <w:tabs>
          <w:tab w:val="left" w:pos="142"/>
        </w:tabs>
        <w:suppressAutoHyphens/>
        <w:spacing w:line="276" w:lineRule="auto"/>
        <w:ind w:left="1276"/>
        <w:jc w:val="center"/>
        <w:rPr>
          <w:rFonts w:cs="Arial"/>
        </w:rPr>
      </w:pPr>
    </w:p>
    <w:p w14:paraId="6F7A9A98" w14:textId="77777777" w:rsidR="00944EE7" w:rsidRPr="006327FE" w:rsidRDefault="00944EE7">
      <w:pPr>
        <w:pStyle w:val="BodyA"/>
        <w:tabs>
          <w:tab w:val="left" w:pos="142"/>
        </w:tabs>
        <w:suppressAutoHyphens/>
        <w:spacing w:line="276" w:lineRule="auto"/>
        <w:ind w:left="1276"/>
        <w:jc w:val="center"/>
        <w:rPr>
          <w:rFonts w:cs="Arial"/>
        </w:rPr>
      </w:pPr>
    </w:p>
    <w:p w14:paraId="3300AB02" w14:textId="77777777" w:rsidR="00944EE7" w:rsidRPr="006327FE" w:rsidRDefault="00944EE7">
      <w:pPr>
        <w:pStyle w:val="BodyA"/>
        <w:tabs>
          <w:tab w:val="left" w:pos="142"/>
        </w:tabs>
        <w:suppressAutoHyphens/>
        <w:spacing w:line="276" w:lineRule="auto"/>
        <w:ind w:left="1276"/>
        <w:jc w:val="center"/>
        <w:rPr>
          <w:rFonts w:cs="Arial"/>
        </w:rPr>
      </w:pPr>
    </w:p>
    <w:p w14:paraId="7CCC3176" w14:textId="77777777" w:rsidR="00944EE7" w:rsidRPr="006327FE" w:rsidRDefault="00944EE7">
      <w:pPr>
        <w:pStyle w:val="BodyA"/>
        <w:tabs>
          <w:tab w:val="left" w:pos="142"/>
        </w:tabs>
        <w:suppressAutoHyphens/>
        <w:spacing w:line="276" w:lineRule="auto"/>
        <w:ind w:left="1276"/>
        <w:jc w:val="center"/>
        <w:rPr>
          <w:rFonts w:cs="Arial"/>
        </w:rPr>
      </w:pPr>
    </w:p>
    <w:p w14:paraId="4A41B66B" w14:textId="41682CE6" w:rsidR="00822BC5" w:rsidRPr="006327FE" w:rsidRDefault="00B12393">
      <w:pPr>
        <w:pStyle w:val="BodyA"/>
        <w:tabs>
          <w:tab w:val="left" w:pos="709"/>
        </w:tabs>
        <w:spacing w:before="240" w:after="240"/>
        <w:ind w:left="709" w:hanging="709"/>
        <w:outlineLvl w:val="0"/>
        <w:rPr>
          <w:rFonts w:cs="Arial"/>
          <w:b/>
          <w:bCs/>
          <w:sz w:val="28"/>
          <w:szCs w:val="28"/>
          <w:lang w:val="es-ES_tradnl"/>
        </w:rPr>
      </w:pPr>
      <w:r w:rsidRPr="006327FE">
        <w:rPr>
          <w:rFonts w:cs="Arial"/>
          <w:b/>
          <w:bCs/>
          <w:sz w:val="28"/>
          <w:szCs w:val="28"/>
          <w:lang w:val="es-ES_tradnl"/>
        </w:rPr>
        <w:t>APPEND</w:t>
      </w:r>
      <w:r w:rsidR="00427A26" w:rsidRPr="006327FE">
        <w:rPr>
          <w:rFonts w:cs="Arial"/>
          <w:b/>
          <w:bCs/>
          <w:sz w:val="28"/>
          <w:szCs w:val="28"/>
          <w:lang w:val="es-ES_tradnl"/>
        </w:rPr>
        <w:t xml:space="preserve">IX 1: </w:t>
      </w:r>
      <w:r w:rsidR="00EC228D" w:rsidRPr="006327FE">
        <w:rPr>
          <w:rFonts w:cs="Arial"/>
          <w:b/>
          <w:bCs/>
          <w:sz w:val="28"/>
          <w:szCs w:val="28"/>
          <w:lang w:val="en-US"/>
        </w:rPr>
        <w:t xml:space="preserve">Algorithm </w:t>
      </w:r>
      <w:r w:rsidR="00427A26" w:rsidRPr="006327FE">
        <w:rPr>
          <w:rFonts w:cs="Arial"/>
          <w:b/>
          <w:bCs/>
          <w:sz w:val="28"/>
          <w:szCs w:val="28"/>
          <w:lang w:val="es-ES_tradnl"/>
        </w:rPr>
        <w:t>– Physiologic-Guided CPR</w:t>
      </w:r>
    </w:p>
    <w:p w14:paraId="22FB0FD7" w14:textId="7F0CCEAB" w:rsidR="0051477D" w:rsidRPr="006327FE" w:rsidRDefault="00A43EC6">
      <w:pPr>
        <w:pStyle w:val="BodyA"/>
        <w:tabs>
          <w:tab w:val="left" w:pos="709"/>
        </w:tabs>
        <w:spacing w:before="240" w:after="240"/>
        <w:ind w:left="709" w:hanging="709"/>
        <w:outlineLvl w:val="0"/>
        <w:rPr>
          <w:rFonts w:cs="Arial"/>
          <w:b/>
          <w:bCs/>
          <w:sz w:val="28"/>
          <w:szCs w:val="28"/>
          <w:lang w:val="es-ES_tradnl"/>
        </w:rPr>
      </w:pPr>
      <w:r>
        <w:rPr>
          <w:rFonts w:cs="Arial"/>
          <w:b/>
          <w:bCs/>
          <w:noProof/>
          <w:sz w:val="28"/>
          <w:szCs w:val="28"/>
          <w:lang w:val="es-ES_tradnl"/>
          <w14:textOutline w14:w="0" w14:cap="rnd" w14:cmpd="sng" w14:algn="ctr">
            <w14:noFill/>
            <w14:prstDash w14:val="solid"/>
            <w14:bevel/>
          </w14:textOutline>
        </w:rPr>
        <w:drawing>
          <wp:anchor distT="0" distB="0" distL="114300" distR="114300" simplePos="0" relativeHeight="251658240" behindDoc="1" locked="0" layoutInCell="1" allowOverlap="1" wp14:anchorId="28D4C2AC" wp14:editId="14ABF37B">
            <wp:simplePos x="0" y="0"/>
            <wp:positionH relativeFrom="column">
              <wp:posOffset>-261906</wp:posOffset>
            </wp:positionH>
            <wp:positionV relativeFrom="paragraph">
              <wp:posOffset>109174</wp:posOffset>
            </wp:positionV>
            <wp:extent cx="7126954" cy="3348763"/>
            <wp:effectExtent l="0" t="0" r="0" b="4445"/>
            <wp:wrapNone/>
            <wp:docPr id="151907229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9072291" name="Picture 1519072291"/>
                    <pic:cNvPicPr/>
                  </pic:nvPicPr>
                  <pic:blipFill rotWithShape="1">
                    <a:blip r:embed="rId8"/>
                    <a:srcRect l="3597" t="15169" r="2166" b="20866"/>
                    <a:stretch>
                      <a:fillRect/>
                    </a:stretch>
                  </pic:blipFill>
                  <pic:spPr bwMode="auto">
                    <a:xfrm>
                      <a:off x="0" y="0"/>
                      <a:ext cx="7145323" cy="3357394"/>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A232DCC" w14:textId="0D5930D5" w:rsidR="0051477D" w:rsidRDefault="0051477D">
      <w:pPr>
        <w:pStyle w:val="BodyA"/>
        <w:tabs>
          <w:tab w:val="left" w:pos="709"/>
        </w:tabs>
        <w:spacing w:before="240" w:after="240"/>
        <w:ind w:left="709" w:hanging="709"/>
        <w:outlineLvl w:val="0"/>
        <w:rPr>
          <w:rFonts w:cs="Arial"/>
          <w:b/>
          <w:bCs/>
          <w:sz w:val="28"/>
          <w:szCs w:val="28"/>
          <w:lang w:val="es-ES_tradnl"/>
        </w:rPr>
      </w:pPr>
    </w:p>
    <w:p w14:paraId="2851E72B" w14:textId="049026FA" w:rsidR="00C01B0C" w:rsidRDefault="00C01B0C">
      <w:pPr>
        <w:pStyle w:val="BodyA"/>
        <w:tabs>
          <w:tab w:val="left" w:pos="709"/>
        </w:tabs>
        <w:spacing w:before="240" w:after="240"/>
        <w:ind w:left="709" w:hanging="709"/>
        <w:outlineLvl w:val="0"/>
        <w:rPr>
          <w:rFonts w:cs="Arial"/>
          <w:b/>
          <w:bCs/>
          <w:sz w:val="28"/>
          <w:szCs w:val="28"/>
          <w:lang w:val="es-ES_tradnl"/>
        </w:rPr>
      </w:pPr>
    </w:p>
    <w:p w14:paraId="2B042677" w14:textId="26342E7A" w:rsidR="00C01B0C" w:rsidRDefault="00C01B0C">
      <w:pPr>
        <w:pStyle w:val="BodyA"/>
        <w:tabs>
          <w:tab w:val="left" w:pos="709"/>
        </w:tabs>
        <w:spacing w:before="240" w:after="240"/>
        <w:ind w:left="709" w:hanging="709"/>
        <w:outlineLvl w:val="0"/>
        <w:rPr>
          <w:rFonts w:cs="Arial"/>
          <w:b/>
          <w:bCs/>
          <w:sz w:val="28"/>
          <w:szCs w:val="28"/>
          <w:lang w:val="es-ES_tradnl"/>
        </w:rPr>
      </w:pPr>
    </w:p>
    <w:p w14:paraId="2E716769" w14:textId="2B1E6C3E" w:rsidR="00C01B0C" w:rsidRDefault="00C01B0C">
      <w:pPr>
        <w:pStyle w:val="BodyA"/>
        <w:tabs>
          <w:tab w:val="left" w:pos="709"/>
        </w:tabs>
        <w:spacing w:before="240" w:after="240"/>
        <w:ind w:left="709" w:hanging="709"/>
        <w:outlineLvl w:val="0"/>
        <w:rPr>
          <w:rFonts w:cs="Arial"/>
          <w:b/>
          <w:bCs/>
          <w:sz w:val="28"/>
          <w:szCs w:val="28"/>
          <w:lang w:val="es-ES_tradnl"/>
        </w:rPr>
      </w:pPr>
    </w:p>
    <w:p w14:paraId="37EAC1B5" w14:textId="42778A98" w:rsidR="00C01B0C" w:rsidRDefault="00C01B0C">
      <w:pPr>
        <w:pStyle w:val="BodyA"/>
        <w:tabs>
          <w:tab w:val="left" w:pos="709"/>
        </w:tabs>
        <w:spacing w:before="240" w:after="240"/>
        <w:ind w:left="709" w:hanging="709"/>
        <w:outlineLvl w:val="0"/>
        <w:rPr>
          <w:rFonts w:cs="Arial"/>
          <w:b/>
          <w:bCs/>
          <w:sz w:val="28"/>
          <w:szCs w:val="28"/>
          <w:lang w:val="es-ES_tradnl"/>
        </w:rPr>
      </w:pPr>
    </w:p>
    <w:p w14:paraId="1E175AC6" w14:textId="77777777" w:rsidR="00C01B0C" w:rsidRDefault="00C01B0C">
      <w:pPr>
        <w:pStyle w:val="BodyA"/>
        <w:tabs>
          <w:tab w:val="left" w:pos="709"/>
        </w:tabs>
        <w:spacing w:before="240" w:after="240"/>
        <w:ind w:left="709" w:hanging="709"/>
        <w:outlineLvl w:val="0"/>
        <w:rPr>
          <w:rFonts w:cs="Arial"/>
          <w:b/>
          <w:bCs/>
          <w:sz w:val="28"/>
          <w:szCs w:val="28"/>
          <w:lang w:val="es-ES_tradnl"/>
        </w:rPr>
      </w:pPr>
    </w:p>
    <w:p w14:paraId="4899067C" w14:textId="77777777" w:rsidR="00C01B0C" w:rsidRDefault="00C01B0C">
      <w:pPr>
        <w:pStyle w:val="BodyA"/>
        <w:tabs>
          <w:tab w:val="left" w:pos="709"/>
        </w:tabs>
        <w:spacing w:before="240" w:after="240"/>
        <w:ind w:left="709" w:hanging="709"/>
        <w:outlineLvl w:val="0"/>
        <w:rPr>
          <w:rFonts w:cs="Arial"/>
          <w:b/>
          <w:bCs/>
          <w:sz w:val="28"/>
          <w:szCs w:val="28"/>
          <w:lang w:val="es-ES_tradnl"/>
        </w:rPr>
      </w:pPr>
    </w:p>
    <w:p w14:paraId="15BAB3FF" w14:textId="77777777" w:rsidR="00C01B0C" w:rsidRDefault="00C01B0C">
      <w:pPr>
        <w:pStyle w:val="BodyA"/>
        <w:tabs>
          <w:tab w:val="left" w:pos="709"/>
        </w:tabs>
        <w:spacing w:before="240" w:after="240"/>
        <w:ind w:left="709" w:hanging="709"/>
        <w:outlineLvl w:val="0"/>
        <w:rPr>
          <w:rFonts w:cs="Arial"/>
          <w:b/>
          <w:bCs/>
          <w:sz w:val="28"/>
          <w:szCs w:val="28"/>
          <w:lang w:val="es-ES_tradnl"/>
        </w:rPr>
      </w:pPr>
    </w:p>
    <w:p w14:paraId="00F7F575" w14:textId="77777777" w:rsidR="00C01B0C" w:rsidRDefault="00C01B0C">
      <w:pPr>
        <w:pStyle w:val="BodyA"/>
        <w:tabs>
          <w:tab w:val="left" w:pos="709"/>
        </w:tabs>
        <w:spacing w:before="240" w:after="240"/>
        <w:ind w:left="709" w:hanging="709"/>
        <w:outlineLvl w:val="0"/>
        <w:rPr>
          <w:rFonts w:cs="Arial"/>
          <w:b/>
          <w:bCs/>
          <w:sz w:val="28"/>
          <w:szCs w:val="28"/>
          <w:lang w:val="es-ES_tradnl"/>
        </w:rPr>
      </w:pPr>
    </w:p>
    <w:p w14:paraId="0F385E18" w14:textId="77777777" w:rsidR="00C01B0C" w:rsidRDefault="00C01B0C">
      <w:pPr>
        <w:pStyle w:val="BodyA"/>
        <w:tabs>
          <w:tab w:val="left" w:pos="709"/>
        </w:tabs>
        <w:spacing w:before="240" w:after="240"/>
        <w:ind w:left="709" w:hanging="709"/>
        <w:outlineLvl w:val="0"/>
        <w:rPr>
          <w:rFonts w:cs="Arial"/>
          <w:b/>
          <w:bCs/>
          <w:sz w:val="28"/>
          <w:szCs w:val="28"/>
          <w:lang w:val="es-ES_tradnl"/>
        </w:rPr>
      </w:pPr>
    </w:p>
    <w:p w14:paraId="0DC77BA6" w14:textId="77777777" w:rsidR="00C01B0C" w:rsidRDefault="00C01B0C">
      <w:pPr>
        <w:pStyle w:val="BodyA"/>
        <w:tabs>
          <w:tab w:val="left" w:pos="709"/>
        </w:tabs>
        <w:spacing w:before="240" w:after="240"/>
        <w:ind w:left="709" w:hanging="709"/>
        <w:outlineLvl w:val="0"/>
        <w:rPr>
          <w:rFonts w:cs="Arial"/>
          <w:b/>
          <w:bCs/>
          <w:sz w:val="28"/>
          <w:szCs w:val="28"/>
          <w:lang w:val="es-ES_tradnl"/>
        </w:rPr>
      </w:pPr>
    </w:p>
    <w:p w14:paraId="6AE62F3D" w14:textId="77777777" w:rsidR="00C01B0C" w:rsidRDefault="00C01B0C">
      <w:pPr>
        <w:pStyle w:val="BodyA"/>
        <w:tabs>
          <w:tab w:val="left" w:pos="709"/>
        </w:tabs>
        <w:spacing w:before="240" w:after="240"/>
        <w:ind w:left="709" w:hanging="709"/>
        <w:outlineLvl w:val="0"/>
        <w:rPr>
          <w:rFonts w:cs="Arial"/>
          <w:b/>
          <w:bCs/>
          <w:sz w:val="28"/>
          <w:szCs w:val="28"/>
          <w:lang w:val="es-ES_tradnl"/>
        </w:rPr>
      </w:pPr>
    </w:p>
    <w:p w14:paraId="27E6AAD5" w14:textId="77777777" w:rsidR="00C01B0C" w:rsidRDefault="00C01B0C">
      <w:pPr>
        <w:pStyle w:val="BodyA"/>
        <w:tabs>
          <w:tab w:val="left" w:pos="709"/>
        </w:tabs>
        <w:spacing w:before="240" w:after="240"/>
        <w:ind w:left="709" w:hanging="709"/>
        <w:outlineLvl w:val="0"/>
        <w:rPr>
          <w:rFonts w:cs="Arial"/>
          <w:b/>
          <w:bCs/>
          <w:sz w:val="28"/>
          <w:szCs w:val="28"/>
          <w:lang w:val="es-ES_tradnl"/>
        </w:rPr>
      </w:pPr>
    </w:p>
    <w:p w14:paraId="130F39B8" w14:textId="77777777" w:rsidR="00C01B0C" w:rsidRDefault="00C01B0C">
      <w:pPr>
        <w:pStyle w:val="BodyA"/>
        <w:tabs>
          <w:tab w:val="left" w:pos="709"/>
        </w:tabs>
        <w:spacing w:before="240" w:after="240"/>
        <w:ind w:left="709" w:hanging="709"/>
        <w:outlineLvl w:val="0"/>
        <w:rPr>
          <w:rFonts w:cs="Arial"/>
          <w:b/>
          <w:bCs/>
          <w:sz w:val="28"/>
          <w:szCs w:val="28"/>
          <w:lang w:val="es-ES_tradnl"/>
        </w:rPr>
      </w:pPr>
    </w:p>
    <w:p w14:paraId="310FC8F7" w14:textId="77777777" w:rsidR="00C01B0C" w:rsidRDefault="00C01B0C">
      <w:pPr>
        <w:pStyle w:val="BodyA"/>
        <w:tabs>
          <w:tab w:val="left" w:pos="709"/>
        </w:tabs>
        <w:spacing w:before="240" w:after="240"/>
        <w:ind w:left="709" w:hanging="709"/>
        <w:outlineLvl w:val="0"/>
        <w:rPr>
          <w:rFonts w:cs="Arial"/>
          <w:b/>
          <w:bCs/>
          <w:sz w:val="28"/>
          <w:szCs w:val="28"/>
          <w:lang w:val="es-ES_tradnl"/>
        </w:rPr>
      </w:pPr>
    </w:p>
    <w:p w14:paraId="480E58B8" w14:textId="77777777" w:rsidR="00C01B0C" w:rsidRDefault="00C01B0C">
      <w:pPr>
        <w:pStyle w:val="BodyA"/>
        <w:tabs>
          <w:tab w:val="left" w:pos="709"/>
        </w:tabs>
        <w:spacing w:before="240" w:after="240"/>
        <w:ind w:left="709" w:hanging="709"/>
        <w:outlineLvl w:val="0"/>
        <w:rPr>
          <w:rFonts w:cs="Arial"/>
          <w:b/>
          <w:bCs/>
          <w:sz w:val="28"/>
          <w:szCs w:val="28"/>
          <w:lang w:val="es-ES_tradnl"/>
        </w:rPr>
      </w:pPr>
    </w:p>
    <w:p w14:paraId="4A4788B0" w14:textId="77777777" w:rsidR="00C01B0C" w:rsidRDefault="00C01B0C">
      <w:pPr>
        <w:pStyle w:val="BodyA"/>
        <w:tabs>
          <w:tab w:val="left" w:pos="709"/>
        </w:tabs>
        <w:spacing w:before="240" w:after="240"/>
        <w:ind w:left="709" w:hanging="709"/>
        <w:outlineLvl w:val="0"/>
        <w:rPr>
          <w:rFonts w:cs="Arial"/>
          <w:b/>
          <w:bCs/>
          <w:sz w:val="28"/>
          <w:szCs w:val="28"/>
          <w:lang w:val="es-ES_tradnl"/>
        </w:rPr>
      </w:pPr>
    </w:p>
    <w:p w14:paraId="63780C37" w14:textId="77777777" w:rsidR="00C01B0C" w:rsidRDefault="00C01B0C">
      <w:pPr>
        <w:pStyle w:val="BodyA"/>
        <w:tabs>
          <w:tab w:val="left" w:pos="709"/>
        </w:tabs>
        <w:spacing w:before="240" w:after="240"/>
        <w:ind w:left="709" w:hanging="709"/>
        <w:outlineLvl w:val="0"/>
        <w:rPr>
          <w:rFonts w:cs="Arial"/>
          <w:b/>
          <w:bCs/>
          <w:sz w:val="28"/>
          <w:szCs w:val="28"/>
          <w:lang w:val="es-ES_tradnl"/>
        </w:rPr>
      </w:pPr>
    </w:p>
    <w:p w14:paraId="43489AD9" w14:textId="72639D29" w:rsidR="00C01B0C" w:rsidRDefault="00C01B0C">
      <w:pPr>
        <w:pStyle w:val="BodyA"/>
        <w:tabs>
          <w:tab w:val="left" w:pos="709"/>
        </w:tabs>
        <w:spacing w:before="240" w:after="240"/>
        <w:ind w:left="709" w:hanging="709"/>
        <w:outlineLvl w:val="0"/>
        <w:rPr>
          <w:rFonts w:cs="Arial"/>
          <w:b/>
          <w:bCs/>
          <w:sz w:val="28"/>
          <w:szCs w:val="28"/>
          <w:lang w:val="es-ES_tradnl"/>
        </w:rPr>
      </w:pPr>
    </w:p>
    <w:p w14:paraId="08182161" w14:textId="77777777" w:rsidR="00C01B0C" w:rsidRPr="006327FE" w:rsidRDefault="00C01B0C">
      <w:pPr>
        <w:pStyle w:val="BodyA"/>
        <w:tabs>
          <w:tab w:val="left" w:pos="709"/>
        </w:tabs>
        <w:spacing w:before="240" w:after="240"/>
        <w:ind w:left="709" w:hanging="709"/>
        <w:outlineLvl w:val="0"/>
        <w:rPr>
          <w:rFonts w:cs="Arial"/>
          <w:b/>
          <w:bCs/>
          <w:sz w:val="28"/>
          <w:szCs w:val="28"/>
          <w:lang w:val="es-ES_tradnl"/>
        </w:rPr>
      </w:pPr>
    </w:p>
    <w:p w14:paraId="459A933E" w14:textId="3644CC97" w:rsidR="0051477D" w:rsidRPr="006327FE" w:rsidRDefault="00D953AC" w:rsidP="00FC4E2A">
      <w:pPr>
        <w:pStyle w:val="BodyA"/>
        <w:tabs>
          <w:tab w:val="left" w:pos="709"/>
        </w:tabs>
        <w:spacing w:before="240" w:after="240"/>
        <w:outlineLvl w:val="0"/>
        <w:rPr>
          <w:rFonts w:cs="Arial"/>
          <w:b/>
          <w:bCs/>
          <w:sz w:val="28"/>
          <w:szCs w:val="28"/>
          <w:lang w:val="es-ES_tradnl"/>
        </w:rPr>
      </w:pPr>
      <w:r w:rsidRPr="006327FE">
        <w:rPr>
          <w:rFonts w:cs="Arial"/>
          <w:b/>
          <w:bCs/>
          <w:sz w:val="28"/>
          <w:szCs w:val="28"/>
          <w:lang w:val="es-ES_tradnl"/>
        </w:rPr>
        <w:t xml:space="preserve">APPENDIX </w:t>
      </w:r>
      <w:r>
        <w:rPr>
          <w:rFonts w:cs="Arial"/>
          <w:b/>
          <w:bCs/>
          <w:sz w:val="28"/>
          <w:szCs w:val="28"/>
          <w:lang w:val="es-ES_tradnl"/>
        </w:rPr>
        <w:t>2</w:t>
      </w:r>
      <w:r w:rsidRPr="006327FE">
        <w:rPr>
          <w:rFonts w:cs="Arial"/>
          <w:b/>
          <w:bCs/>
          <w:sz w:val="28"/>
          <w:szCs w:val="28"/>
          <w:lang w:val="es-ES_tradnl"/>
        </w:rPr>
        <w:t xml:space="preserve">: </w:t>
      </w:r>
      <w:r w:rsidR="00AC6EB8">
        <w:rPr>
          <w:rFonts w:cs="Arial"/>
          <w:b/>
          <w:bCs/>
          <w:sz w:val="28"/>
          <w:szCs w:val="28"/>
          <w:lang w:val="en-US"/>
        </w:rPr>
        <w:t>Treatment Targets</w:t>
      </w:r>
    </w:p>
    <w:p w14:paraId="6ED9DCA4" w14:textId="77777777" w:rsidR="00D953AC" w:rsidRPr="001A6400" w:rsidRDefault="00D953AC" w:rsidP="00D953AC">
      <w:pPr>
        <w:pStyle w:val="BodyA"/>
        <w:tabs>
          <w:tab w:val="left" w:pos="142"/>
        </w:tabs>
        <w:suppressAutoHyphens/>
        <w:spacing w:line="276" w:lineRule="auto"/>
        <w:jc w:val="both"/>
        <w:rPr>
          <w:rFonts w:cs="Arial"/>
          <w:lang w:val="en-US"/>
        </w:rPr>
      </w:pPr>
    </w:p>
    <w:tbl>
      <w:tblPr>
        <w:tblStyle w:val="TableGrid"/>
        <w:tblW w:w="10627" w:type="dxa"/>
        <w:tblLook w:val="04A0" w:firstRow="1" w:lastRow="0" w:firstColumn="1" w:lastColumn="0" w:noHBand="0" w:noVBand="1"/>
      </w:tblPr>
      <w:tblGrid>
        <w:gridCol w:w="1962"/>
        <w:gridCol w:w="2178"/>
        <w:gridCol w:w="6487"/>
      </w:tblGrid>
      <w:tr w:rsidR="00D953AC" w:rsidRPr="001A6400" w14:paraId="39D0E931" w14:textId="77777777" w:rsidTr="00A43EC6">
        <w:tc>
          <w:tcPr>
            <w:tcW w:w="1980" w:type="dxa"/>
            <w:shd w:val="clear" w:color="auto" w:fill="DBE5F1" w:themeFill="accent1" w:themeFillTint="33"/>
          </w:tcPr>
          <w:p w14:paraId="36F269E7" w14:textId="77777777" w:rsidR="00D953AC" w:rsidRPr="001A6400" w:rsidRDefault="00D953AC" w:rsidP="0087129C">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s>
              <w:suppressAutoHyphens/>
              <w:spacing w:line="276" w:lineRule="auto"/>
              <w:jc w:val="both"/>
              <w:rPr>
                <w:rFonts w:cs="Arial"/>
                <w:lang w:val="en-US"/>
              </w:rPr>
            </w:pPr>
            <w:r w:rsidRPr="001A6400">
              <w:rPr>
                <w:rFonts w:cs="Arial"/>
                <w:lang w:val="en-US"/>
              </w:rPr>
              <w:t>Variable</w:t>
            </w:r>
          </w:p>
        </w:tc>
        <w:tc>
          <w:tcPr>
            <w:tcW w:w="1984" w:type="dxa"/>
            <w:shd w:val="clear" w:color="auto" w:fill="DBE5F1" w:themeFill="accent1" w:themeFillTint="33"/>
          </w:tcPr>
          <w:p w14:paraId="0CD5932B" w14:textId="28674EF2" w:rsidR="00D953AC" w:rsidRPr="001A6400" w:rsidRDefault="00D953AC" w:rsidP="0087129C">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s>
              <w:suppressAutoHyphens/>
              <w:spacing w:line="276" w:lineRule="auto"/>
              <w:jc w:val="both"/>
              <w:rPr>
                <w:rFonts w:cs="Arial"/>
                <w:lang w:val="en-US"/>
              </w:rPr>
            </w:pPr>
            <w:r w:rsidRPr="001A6400">
              <w:rPr>
                <w:rFonts w:cs="Arial"/>
                <w:lang w:val="en-US"/>
              </w:rPr>
              <w:t>Target</w:t>
            </w:r>
            <w:r w:rsidR="00FC4E2A">
              <w:rPr>
                <w:rFonts w:cs="Arial"/>
                <w:lang w:val="en-US"/>
              </w:rPr>
              <w:t xml:space="preserve"> </w:t>
            </w:r>
            <w:r w:rsidRPr="001A6400">
              <w:rPr>
                <w:rFonts w:cs="Arial"/>
                <w:lang w:val="en-US"/>
              </w:rPr>
              <w:t>/</w:t>
            </w:r>
            <w:r w:rsidR="00FC4E2A">
              <w:rPr>
                <w:rFonts w:cs="Arial"/>
                <w:lang w:val="en-US"/>
              </w:rPr>
              <w:t xml:space="preserve"> </w:t>
            </w:r>
            <w:r w:rsidRPr="001A6400">
              <w:rPr>
                <w:rFonts w:cs="Arial"/>
                <w:lang w:val="en-US"/>
              </w:rPr>
              <w:t>Goal</w:t>
            </w:r>
          </w:p>
        </w:tc>
        <w:tc>
          <w:tcPr>
            <w:tcW w:w="6663" w:type="dxa"/>
            <w:shd w:val="clear" w:color="auto" w:fill="DBE5F1" w:themeFill="accent1" w:themeFillTint="33"/>
          </w:tcPr>
          <w:p w14:paraId="787BA0B3" w14:textId="6F8F7FF3" w:rsidR="00D953AC" w:rsidRPr="001A6400" w:rsidRDefault="00A43EC6" w:rsidP="0087129C">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s>
              <w:suppressAutoHyphens/>
              <w:spacing w:line="276" w:lineRule="auto"/>
              <w:jc w:val="both"/>
              <w:rPr>
                <w:rFonts w:cs="Arial"/>
                <w:lang w:val="en-US"/>
              </w:rPr>
            </w:pPr>
            <w:r>
              <w:rPr>
                <w:rFonts w:cs="Arial"/>
                <w:lang w:val="en-US"/>
              </w:rPr>
              <w:t>Considerations</w:t>
            </w:r>
          </w:p>
        </w:tc>
      </w:tr>
      <w:tr w:rsidR="00D953AC" w:rsidRPr="001A6400" w14:paraId="52F54EC7" w14:textId="77777777" w:rsidTr="002046B4">
        <w:trPr>
          <w:trHeight w:val="2670"/>
        </w:trPr>
        <w:tc>
          <w:tcPr>
            <w:tcW w:w="1980" w:type="dxa"/>
          </w:tcPr>
          <w:p w14:paraId="1E8EC183" w14:textId="77777777" w:rsidR="00D953AC" w:rsidRPr="001A6400" w:rsidRDefault="00D953AC" w:rsidP="0087129C">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s>
              <w:suppressAutoHyphens/>
              <w:spacing w:line="276" w:lineRule="auto"/>
              <w:jc w:val="both"/>
              <w:rPr>
                <w:rFonts w:cs="Arial"/>
                <w:lang w:val="en-US"/>
              </w:rPr>
            </w:pPr>
            <w:r w:rsidRPr="001A6400">
              <w:rPr>
                <w:rFonts w:cs="Arial"/>
                <w:lang w:val="en-US"/>
              </w:rPr>
              <w:t>ETCO</w:t>
            </w:r>
            <w:r w:rsidRPr="00FC4E2A">
              <w:rPr>
                <w:rFonts w:cs="Arial"/>
                <w:vertAlign w:val="subscript"/>
                <w:lang w:val="en-US"/>
              </w:rPr>
              <w:t>2</w:t>
            </w:r>
          </w:p>
        </w:tc>
        <w:tc>
          <w:tcPr>
            <w:tcW w:w="1984" w:type="dxa"/>
          </w:tcPr>
          <w:p w14:paraId="65A287B8" w14:textId="6F2C8982" w:rsidR="00D953AC" w:rsidRPr="001A6400" w:rsidRDefault="00D953AC" w:rsidP="0087129C">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s>
              <w:suppressAutoHyphens/>
              <w:spacing w:line="276" w:lineRule="auto"/>
              <w:jc w:val="both"/>
              <w:rPr>
                <w:rFonts w:cs="Arial"/>
                <w:lang w:val="en-US"/>
              </w:rPr>
            </w:pPr>
            <w:r w:rsidRPr="001A6400">
              <w:rPr>
                <w:rFonts w:cs="Arial"/>
                <w:lang w:val="en-US"/>
              </w:rPr>
              <w:t>&gt;20 and &lt;50</w:t>
            </w:r>
          </w:p>
        </w:tc>
        <w:tc>
          <w:tcPr>
            <w:tcW w:w="6663" w:type="dxa"/>
          </w:tcPr>
          <w:p w14:paraId="41823D0C" w14:textId="77777777" w:rsidR="00A43EC6" w:rsidRDefault="00D953AC" w:rsidP="0087129C">
            <w:pPr>
              <w:spacing w:line="276" w:lineRule="auto"/>
              <w:rPr>
                <w:rFonts w:ascii="Arial" w:hAnsi="Arial" w:cs="Arial"/>
                <w:sz w:val="22"/>
                <w:szCs w:val="22"/>
                <w:lang w:val="en-GB"/>
              </w:rPr>
            </w:pPr>
            <w:r w:rsidRPr="001A6400">
              <w:rPr>
                <w:rFonts w:ascii="Arial" w:hAnsi="Arial" w:cs="Arial"/>
                <w:sz w:val="22"/>
                <w:szCs w:val="22"/>
                <w:lang w:val="en-GB"/>
              </w:rPr>
              <w:t>&lt; 20</w:t>
            </w:r>
            <w:r w:rsidR="00A43EC6">
              <w:rPr>
                <w:rFonts w:ascii="Arial" w:hAnsi="Arial" w:cs="Arial"/>
                <w:sz w:val="22"/>
                <w:szCs w:val="22"/>
                <w:lang w:val="en-GB"/>
              </w:rPr>
              <w:t xml:space="preserve"> </w:t>
            </w:r>
            <w:r w:rsidRPr="001A6400">
              <w:rPr>
                <w:rFonts w:ascii="Arial" w:hAnsi="Arial" w:cs="Arial"/>
                <w:sz w:val="22"/>
                <w:szCs w:val="22"/>
                <w:lang w:val="en-GB"/>
              </w:rPr>
              <w:t>consider</w:t>
            </w:r>
            <w:r w:rsidR="00A43EC6">
              <w:rPr>
                <w:rFonts w:ascii="Arial" w:hAnsi="Arial" w:cs="Arial"/>
                <w:sz w:val="22"/>
                <w:szCs w:val="22"/>
                <w:lang w:val="en-GB"/>
              </w:rPr>
              <w:t>:</w:t>
            </w:r>
          </w:p>
          <w:p w14:paraId="3CF9C8F0" w14:textId="77777777" w:rsidR="00A43EC6" w:rsidRDefault="00A43EC6" w:rsidP="00A43EC6">
            <w:pPr>
              <w:pStyle w:val="ListParagraph"/>
              <w:numPr>
                <w:ilvl w:val="0"/>
                <w:numId w:val="26"/>
              </w:numPr>
              <w:spacing w:line="276" w:lineRule="auto"/>
              <w:ind w:left="313" w:hanging="284"/>
              <w:rPr>
                <w:rFonts w:cs="Arial"/>
                <w:lang w:val="en-GB"/>
              </w:rPr>
            </w:pPr>
            <w:r w:rsidRPr="00A43EC6">
              <w:rPr>
                <w:rFonts w:cs="Arial"/>
                <w:lang w:val="en-GB"/>
              </w:rPr>
              <w:t>C</w:t>
            </w:r>
            <w:r w:rsidR="00D953AC" w:rsidRPr="00A43EC6">
              <w:rPr>
                <w:rFonts w:cs="Arial"/>
                <w:lang w:val="en-GB"/>
              </w:rPr>
              <w:t>hanging operator</w:t>
            </w:r>
          </w:p>
          <w:p w14:paraId="10CFE7C8" w14:textId="77777777" w:rsidR="00A43EC6" w:rsidRDefault="00A43EC6" w:rsidP="00A43EC6">
            <w:pPr>
              <w:pStyle w:val="ListParagraph"/>
              <w:numPr>
                <w:ilvl w:val="0"/>
                <w:numId w:val="26"/>
              </w:numPr>
              <w:spacing w:line="276" w:lineRule="auto"/>
              <w:ind w:left="313" w:hanging="284"/>
              <w:rPr>
                <w:rFonts w:cs="Arial"/>
                <w:lang w:val="en-GB"/>
              </w:rPr>
            </w:pPr>
            <w:r>
              <w:rPr>
                <w:rFonts w:cs="Arial"/>
                <w:lang w:val="en-GB"/>
              </w:rPr>
              <w:t>I</w:t>
            </w:r>
            <w:r w:rsidR="00D953AC" w:rsidRPr="00A43EC6">
              <w:rPr>
                <w:rFonts w:cs="Arial"/>
                <w:lang w:val="en-GB"/>
              </w:rPr>
              <w:t>ncreasing depth</w:t>
            </w:r>
            <w:r w:rsidRPr="00A43EC6">
              <w:rPr>
                <w:rFonts w:cs="Arial"/>
                <w:lang w:val="en-GB"/>
              </w:rPr>
              <w:t xml:space="preserve"> </w:t>
            </w:r>
            <w:r w:rsidR="00D953AC" w:rsidRPr="00A43EC6">
              <w:rPr>
                <w:rFonts w:cs="Arial"/>
                <w:lang w:val="en-GB"/>
              </w:rPr>
              <w:t>/</w:t>
            </w:r>
            <w:r w:rsidRPr="00A43EC6">
              <w:rPr>
                <w:rFonts w:cs="Arial"/>
                <w:lang w:val="en-GB"/>
              </w:rPr>
              <w:t xml:space="preserve"> </w:t>
            </w:r>
            <w:r w:rsidR="00D953AC" w:rsidRPr="00A43EC6">
              <w:rPr>
                <w:rFonts w:cs="Arial"/>
                <w:lang w:val="en-GB"/>
              </w:rPr>
              <w:t>frequency</w:t>
            </w:r>
          </w:p>
          <w:p w14:paraId="273D8279" w14:textId="5C87FAFE" w:rsidR="00D953AC" w:rsidRPr="00A43EC6" w:rsidRDefault="00A43EC6" w:rsidP="00A43EC6">
            <w:pPr>
              <w:pStyle w:val="ListParagraph"/>
              <w:numPr>
                <w:ilvl w:val="0"/>
                <w:numId w:val="26"/>
              </w:numPr>
              <w:spacing w:line="276" w:lineRule="auto"/>
              <w:ind w:left="313" w:hanging="284"/>
              <w:rPr>
                <w:rFonts w:cs="Arial"/>
                <w:lang w:val="en-GB"/>
              </w:rPr>
            </w:pPr>
            <w:r>
              <w:rPr>
                <w:rFonts w:cs="Arial"/>
                <w:lang w:val="en-GB"/>
              </w:rPr>
              <w:t>R</w:t>
            </w:r>
            <w:r w:rsidR="00D953AC" w:rsidRPr="00A43EC6">
              <w:rPr>
                <w:rFonts w:cs="Arial"/>
                <w:lang w:val="en-GB"/>
              </w:rPr>
              <w:t>epositioning compressions</w:t>
            </w:r>
          </w:p>
          <w:p w14:paraId="7DC3339F" w14:textId="77777777" w:rsidR="00D953AC" w:rsidRPr="001A6400" w:rsidRDefault="00D953AC" w:rsidP="0087129C">
            <w:pPr>
              <w:spacing w:line="276" w:lineRule="auto"/>
              <w:rPr>
                <w:rFonts w:ascii="Arial" w:hAnsi="Arial" w:cs="Arial"/>
                <w:sz w:val="22"/>
                <w:szCs w:val="22"/>
                <w:lang w:val="en-GB"/>
              </w:rPr>
            </w:pPr>
          </w:p>
          <w:p w14:paraId="3ECDDEE2" w14:textId="77777777" w:rsidR="00A43EC6" w:rsidRDefault="00D953AC" w:rsidP="00A43EC6">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s>
              <w:suppressAutoHyphens/>
              <w:spacing w:line="276" w:lineRule="auto"/>
              <w:jc w:val="both"/>
              <w:rPr>
                <w:rFonts w:cs="Arial"/>
                <w:lang w:val="en-GB"/>
              </w:rPr>
            </w:pPr>
            <w:r w:rsidRPr="001A6400">
              <w:rPr>
                <w:rFonts w:cs="Arial"/>
                <w:lang w:val="en-GB"/>
              </w:rPr>
              <w:t>&gt; 50 consider:</w:t>
            </w:r>
          </w:p>
          <w:p w14:paraId="540B674A" w14:textId="11724CF7" w:rsidR="00D953AC" w:rsidRDefault="00A43EC6" w:rsidP="002046B4">
            <w:pPr>
              <w:pStyle w:val="BodyA"/>
              <w:numPr>
                <w:ilvl w:val="0"/>
                <w:numId w:val="35"/>
              </w:numPr>
              <w:pBdr>
                <w:top w:val="none" w:sz="0" w:space="0" w:color="auto"/>
                <w:left w:val="none" w:sz="0" w:space="0" w:color="auto"/>
                <w:bottom w:val="none" w:sz="0" w:space="0" w:color="auto"/>
                <w:right w:val="none" w:sz="0" w:space="0" w:color="auto"/>
                <w:between w:val="none" w:sz="0" w:space="0" w:color="auto"/>
                <w:bar w:val="none" w:sz="0" w:color="auto"/>
              </w:pBdr>
              <w:tabs>
                <w:tab w:val="left" w:pos="738"/>
              </w:tabs>
              <w:suppressAutoHyphens/>
              <w:spacing w:line="276" w:lineRule="auto"/>
              <w:ind w:left="313" w:hanging="266"/>
              <w:jc w:val="both"/>
              <w:rPr>
                <w:rFonts w:cs="Arial"/>
                <w:lang w:val="en-GB"/>
              </w:rPr>
            </w:pPr>
            <w:r>
              <w:rPr>
                <w:rFonts w:cs="Arial"/>
                <w:lang w:val="en-GB"/>
              </w:rPr>
              <w:t>I</w:t>
            </w:r>
            <w:r w:rsidR="00D953AC" w:rsidRPr="001A6400">
              <w:rPr>
                <w:rFonts w:cs="Arial"/>
                <w:lang w:val="en-GB"/>
              </w:rPr>
              <w:t>solated RV compression</w:t>
            </w:r>
            <w:r>
              <w:rPr>
                <w:rFonts w:cs="Arial"/>
                <w:lang w:val="en-GB"/>
              </w:rPr>
              <w:t>: A</w:t>
            </w:r>
            <w:r w:rsidR="00D953AC" w:rsidRPr="001A6400">
              <w:rPr>
                <w:rFonts w:cs="Arial"/>
                <w:lang w:val="en-GB"/>
              </w:rPr>
              <w:t>djust compressions 1-2 cm towards</w:t>
            </w:r>
            <w:r w:rsidR="002046B4">
              <w:rPr>
                <w:rFonts w:cs="Arial"/>
                <w:lang w:val="en-GB"/>
              </w:rPr>
              <w:t xml:space="preserve"> </w:t>
            </w:r>
            <w:r w:rsidR="00D953AC" w:rsidRPr="001A6400">
              <w:rPr>
                <w:rFonts w:cs="Arial"/>
                <w:lang w:val="en-GB"/>
              </w:rPr>
              <w:t>the apex</w:t>
            </w:r>
          </w:p>
          <w:p w14:paraId="44E6526F" w14:textId="4B4B0D0E" w:rsidR="00D953AC" w:rsidRPr="002046B4" w:rsidRDefault="00D953AC" w:rsidP="0087129C">
            <w:pPr>
              <w:pStyle w:val="BodyA"/>
              <w:numPr>
                <w:ilvl w:val="0"/>
                <w:numId w:val="35"/>
              </w:numPr>
              <w:pBdr>
                <w:top w:val="none" w:sz="0" w:space="0" w:color="auto"/>
                <w:left w:val="none" w:sz="0" w:space="0" w:color="auto"/>
                <w:bottom w:val="none" w:sz="0" w:space="0" w:color="auto"/>
                <w:right w:val="none" w:sz="0" w:space="0" w:color="auto"/>
                <w:between w:val="none" w:sz="0" w:space="0" w:color="auto"/>
                <w:bar w:val="none" w:sz="0" w:color="auto"/>
              </w:pBdr>
              <w:tabs>
                <w:tab w:val="left" w:pos="313"/>
              </w:tabs>
              <w:suppressAutoHyphens/>
              <w:spacing w:line="276" w:lineRule="auto"/>
              <w:ind w:left="738" w:hanging="691"/>
              <w:jc w:val="both"/>
              <w:rPr>
                <w:rFonts w:cs="Arial"/>
                <w:lang w:val="en-GB"/>
              </w:rPr>
            </w:pPr>
            <w:r w:rsidRPr="001A6400">
              <w:rPr>
                <w:rFonts w:cs="Arial"/>
                <w:lang w:val="en-GB"/>
              </w:rPr>
              <w:t xml:space="preserve">Hypoventilation: </w:t>
            </w:r>
            <w:r w:rsidR="00A43EC6">
              <w:rPr>
                <w:rFonts w:cs="Arial"/>
                <w:lang w:val="en-GB"/>
              </w:rPr>
              <w:t>I</w:t>
            </w:r>
            <w:r w:rsidRPr="001A6400">
              <w:rPr>
                <w:rFonts w:cs="Arial"/>
                <w:lang w:val="en-GB"/>
              </w:rPr>
              <w:t>ncrease V</w:t>
            </w:r>
            <w:r w:rsidR="00A43EC6" w:rsidRPr="00A43EC6">
              <w:rPr>
                <w:rFonts w:cs="Arial"/>
                <w:vertAlign w:val="subscript"/>
                <w:lang w:val="en-GB"/>
              </w:rPr>
              <w:t>T</w:t>
            </w:r>
            <w:r w:rsidRPr="001A6400">
              <w:rPr>
                <w:rFonts w:cs="Arial"/>
                <w:lang w:val="en-GB"/>
              </w:rPr>
              <w:t xml:space="preserve"> and RR</w:t>
            </w:r>
          </w:p>
        </w:tc>
      </w:tr>
      <w:tr w:rsidR="00D953AC" w:rsidRPr="001A6400" w14:paraId="5FC09302" w14:textId="77777777" w:rsidTr="00A43EC6">
        <w:tc>
          <w:tcPr>
            <w:tcW w:w="1980" w:type="dxa"/>
          </w:tcPr>
          <w:p w14:paraId="27DC1C0F" w14:textId="7235F07F" w:rsidR="00D953AC" w:rsidRPr="001A6400" w:rsidRDefault="00D953AC" w:rsidP="0087129C">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s>
              <w:suppressAutoHyphens/>
              <w:spacing w:line="276" w:lineRule="auto"/>
              <w:jc w:val="both"/>
              <w:rPr>
                <w:rFonts w:cs="Arial"/>
                <w:lang w:val="en-US"/>
              </w:rPr>
            </w:pPr>
            <w:r w:rsidRPr="001A6400">
              <w:rPr>
                <w:rFonts w:cs="Arial"/>
                <w:lang w:val="en-US"/>
              </w:rPr>
              <w:t>Sp</w:t>
            </w:r>
            <w:r w:rsidR="00FC4E2A">
              <w:rPr>
                <w:rFonts w:cs="Arial"/>
                <w:lang w:val="en-US"/>
              </w:rPr>
              <w:t>O</w:t>
            </w:r>
            <w:r w:rsidRPr="00FC4E2A">
              <w:rPr>
                <w:rFonts w:cs="Arial"/>
                <w:vertAlign w:val="subscript"/>
                <w:lang w:val="en-US"/>
              </w:rPr>
              <w:t>2</w:t>
            </w:r>
          </w:p>
        </w:tc>
        <w:tc>
          <w:tcPr>
            <w:tcW w:w="1984" w:type="dxa"/>
          </w:tcPr>
          <w:p w14:paraId="422D3747" w14:textId="77777777" w:rsidR="00D953AC" w:rsidRPr="001A6400" w:rsidRDefault="00D953AC" w:rsidP="0087129C">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s>
              <w:suppressAutoHyphens/>
              <w:spacing w:line="276" w:lineRule="auto"/>
              <w:rPr>
                <w:rFonts w:cs="Arial"/>
                <w:lang w:val="en-US"/>
              </w:rPr>
            </w:pPr>
            <w:r w:rsidRPr="001A6400">
              <w:rPr>
                <w:rFonts w:cs="Arial"/>
                <w:lang w:val="en-US"/>
              </w:rPr>
              <w:t>High amplitude waveform</w:t>
            </w:r>
          </w:p>
        </w:tc>
        <w:tc>
          <w:tcPr>
            <w:tcW w:w="6663" w:type="dxa"/>
          </w:tcPr>
          <w:p w14:paraId="5BAE71BD" w14:textId="4C3ACE92" w:rsidR="00D953AC" w:rsidRPr="001A6400" w:rsidRDefault="00D953AC" w:rsidP="0087129C">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s>
              <w:suppressAutoHyphens/>
              <w:spacing w:line="276" w:lineRule="auto"/>
              <w:jc w:val="both"/>
              <w:rPr>
                <w:rFonts w:cs="Arial"/>
                <w:lang w:val="en-US"/>
              </w:rPr>
            </w:pPr>
            <w:r w:rsidRPr="001A6400">
              <w:rPr>
                <w:rFonts w:cs="Arial"/>
                <w:lang w:val="en-US"/>
              </w:rPr>
              <w:t>Improve stroke volume with</w:t>
            </w:r>
            <w:r w:rsidR="002046B4">
              <w:rPr>
                <w:rFonts w:cs="Arial"/>
                <w:lang w:val="en-US"/>
              </w:rPr>
              <w:t>:</w:t>
            </w:r>
          </w:p>
          <w:p w14:paraId="4E4E3C6C" w14:textId="2F308001" w:rsidR="00D953AC" w:rsidRPr="001A6400" w:rsidRDefault="00D953AC" w:rsidP="002046B4">
            <w:pPr>
              <w:pStyle w:val="BodyA"/>
              <w:numPr>
                <w:ilvl w:val="0"/>
                <w:numId w:val="36"/>
              </w:numPr>
              <w:pBdr>
                <w:top w:val="none" w:sz="0" w:space="0" w:color="auto"/>
                <w:left w:val="none" w:sz="0" w:space="0" w:color="auto"/>
                <w:bottom w:val="none" w:sz="0" w:space="0" w:color="auto"/>
                <w:right w:val="none" w:sz="0" w:space="0" w:color="auto"/>
                <w:between w:val="none" w:sz="0" w:space="0" w:color="auto"/>
                <w:bar w:val="none" w:sz="0" w:color="auto"/>
              </w:pBdr>
              <w:tabs>
                <w:tab w:val="left" w:pos="313"/>
              </w:tabs>
              <w:suppressAutoHyphens/>
              <w:spacing w:line="276" w:lineRule="auto"/>
              <w:ind w:left="313" w:hanging="284"/>
              <w:jc w:val="both"/>
              <w:rPr>
                <w:rFonts w:cs="Arial"/>
                <w:lang w:val="en-US"/>
              </w:rPr>
            </w:pPr>
            <w:r w:rsidRPr="001A6400">
              <w:rPr>
                <w:rFonts w:cs="Arial"/>
                <w:lang w:val="en-US"/>
              </w:rPr>
              <w:t xml:space="preserve">Ventilation: </w:t>
            </w:r>
            <w:r w:rsidR="002046B4">
              <w:rPr>
                <w:rFonts w:cs="Arial"/>
                <w:lang w:val="en-US"/>
              </w:rPr>
              <w:t>I</w:t>
            </w:r>
            <w:r w:rsidRPr="001A6400">
              <w:rPr>
                <w:rFonts w:cs="Arial"/>
                <w:lang w:val="en-US"/>
              </w:rPr>
              <w:t>ncrease lung expansion</w:t>
            </w:r>
            <w:r w:rsidR="002046B4">
              <w:rPr>
                <w:rFonts w:cs="Arial"/>
                <w:lang w:val="en-US"/>
              </w:rPr>
              <w:t xml:space="preserve"> </w:t>
            </w:r>
            <w:r w:rsidRPr="001A6400">
              <w:rPr>
                <w:rFonts w:cs="Arial"/>
                <w:lang w:val="en-US"/>
              </w:rPr>
              <w:t>/</w:t>
            </w:r>
            <w:r w:rsidR="002046B4">
              <w:rPr>
                <w:rFonts w:cs="Arial"/>
                <w:lang w:val="en-US"/>
              </w:rPr>
              <w:t xml:space="preserve"> </w:t>
            </w:r>
            <w:r w:rsidRPr="001A6400">
              <w:rPr>
                <w:rFonts w:cs="Arial"/>
                <w:lang w:val="en-US"/>
              </w:rPr>
              <w:t>V</w:t>
            </w:r>
            <w:r w:rsidR="002046B4" w:rsidRPr="002046B4">
              <w:rPr>
                <w:rFonts w:cs="Arial"/>
                <w:vertAlign w:val="subscript"/>
                <w:lang w:val="en-US"/>
              </w:rPr>
              <w:t>T</w:t>
            </w:r>
            <w:r w:rsidRPr="001A6400">
              <w:rPr>
                <w:rFonts w:cs="Arial"/>
                <w:lang w:val="en-US"/>
              </w:rPr>
              <w:t xml:space="preserve"> with each breath</w:t>
            </w:r>
          </w:p>
          <w:p w14:paraId="2A70D021" w14:textId="370EEBD3" w:rsidR="00D953AC" w:rsidRPr="001A6400" w:rsidRDefault="00D953AC" w:rsidP="002046B4">
            <w:pPr>
              <w:pStyle w:val="BodyA"/>
              <w:numPr>
                <w:ilvl w:val="0"/>
                <w:numId w:val="36"/>
              </w:numPr>
              <w:pBdr>
                <w:top w:val="none" w:sz="0" w:space="0" w:color="auto"/>
                <w:left w:val="none" w:sz="0" w:space="0" w:color="auto"/>
                <w:bottom w:val="none" w:sz="0" w:space="0" w:color="auto"/>
                <w:right w:val="none" w:sz="0" w:space="0" w:color="auto"/>
                <w:between w:val="none" w:sz="0" w:space="0" w:color="auto"/>
                <w:bar w:val="none" w:sz="0" w:color="auto"/>
              </w:pBdr>
              <w:tabs>
                <w:tab w:val="left" w:pos="313"/>
              </w:tabs>
              <w:suppressAutoHyphens/>
              <w:spacing w:line="276" w:lineRule="auto"/>
              <w:ind w:left="313" w:hanging="284"/>
              <w:jc w:val="both"/>
              <w:rPr>
                <w:rFonts w:cs="Arial"/>
                <w:lang w:val="en-US"/>
              </w:rPr>
            </w:pPr>
            <w:r w:rsidRPr="001A6400">
              <w:rPr>
                <w:rFonts w:cs="Arial"/>
                <w:lang w:val="en-US"/>
              </w:rPr>
              <w:t xml:space="preserve">Compression position: </w:t>
            </w:r>
            <w:r w:rsidR="002046B4">
              <w:rPr>
                <w:rFonts w:cs="Arial"/>
                <w:lang w:val="en-US"/>
              </w:rPr>
              <w:t>R</w:t>
            </w:r>
            <w:r w:rsidRPr="001A6400">
              <w:rPr>
                <w:rFonts w:cs="Arial"/>
                <w:lang w:val="en-US"/>
              </w:rPr>
              <w:t>eturn to manual compressions &amp; adjust 1-2cm</w:t>
            </w:r>
          </w:p>
          <w:p w14:paraId="44ED541C" w14:textId="77777777" w:rsidR="00D953AC" w:rsidRPr="001A6400" w:rsidRDefault="00D953AC" w:rsidP="002046B4">
            <w:pPr>
              <w:pStyle w:val="BodyA"/>
              <w:numPr>
                <w:ilvl w:val="0"/>
                <w:numId w:val="36"/>
              </w:numPr>
              <w:pBdr>
                <w:top w:val="none" w:sz="0" w:space="0" w:color="auto"/>
                <w:left w:val="none" w:sz="0" w:space="0" w:color="auto"/>
                <w:bottom w:val="none" w:sz="0" w:space="0" w:color="auto"/>
                <w:right w:val="none" w:sz="0" w:space="0" w:color="auto"/>
                <w:between w:val="none" w:sz="0" w:space="0" w:color="auto"/>
                <w:bar w:val="none" w:sz="0" w:color="auto"/>
              </w:pBdr>
              <w:tabs>
                <w:tab w:val="left" w:pos="313"/>
              </w:tabs>
              <w:suppressAutoHyphens/>
              <w:spacing w:line="276" w:lineRule="auto"/>
              <w:ind w:left="313" w:hanging="284"/>
              <w:jc w:val="both"/>
              <w:rPr>
                <w:rFonts w:cs="Arial"/>
                <w:lang w:val="en-US"/>
              </w:rPr>
            </w:pPr>
            <w:r w:rsidRPr="001A6400">
              <w:rPr>
                <w:rFonts w:cs="Arial"/>
                <w:lang w:val="en-US"/>
              </w:rPr>
              <w:t xml:space="preserve">Fluid bolus: 500ml </w:t>
            </w:r>
          </w:p>
        </w:tc>
      </w:tr>
      <w:tr w:rsidR="00D953AC" w:rsidRPr="001A6400" w14:paraId="6EBCDEEB" w14:textId="77777777" w:rsidTr="00A43EC6">
        <w:tc>
          <w:tcPr>
            <w:tcW w:w="1980" w:type="dxa"/>
          </w:tcPr>
          <w:p w14:paraId="79D48F96" w14:textId="2E0A12B3" w:rsidR="00D953AC" w:rsidRPr="001A6400" w:rsidRDefault="00D953AC" w:rsidP="0087129C">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s>
              <w:suppressAutoHyphens/>
              <w:spacing w:line="276" w:lineRule="auto"/>
              <w:rPr>
                <w:rFonts w:cs="Arial"/>
                <w:lang w:val="en-US"/>
              </w:rPr>
            </w:pPr>
            <w:r w:rsidRPr="001A6400">
              <w:rPr>
                <w:rFonts w:cs="Arial"/>
                <w:lang w:val="en-US"/>
              </w:rPr>
              <w:t xml:space="preserve">Diastolic </w:t>
            </w:r>
            <w:r w:rsidR="00A43EC6">
              <w:rPr>
                <w:rFonts w:cs="Arial"/>
                <w:lang w:val="en-US"/>
              </w:rPr>
              <w:t>B</w:t>
            </w:r>
            <w:r w:rsidRPr="001A6400">
              <w:rPr>
                <w:rFonts w:cs="Arial"/>
                <w:lang w:val="en-US"/>
              </w:rPr>
              <w:t xml:space="preserve">lood </w:t>
            </w:r>
            <w:r w:rsidR="00A43EC6">
              <w:rPr>
                <w:rFonts w:cs="Arial"/>
                <w:lang w:val="en-US"/>
              </w:rPr>
              <w:t>P</w:t>
            </w:r>
            <w:r w:rsidRPr="001A6400">
              <w:rPr>
                <w:rFonts w:cs="Arial"/>
                <w:lang w:val="en-US"/>
              </w:rPr>
              <w:t>ressure</w:t>
            </w:r>
          </w:p>
        </w:tc>
        <w:tc>
          <w:tcPr>
            <w:tcW w:w="1984" w:type="dxa"/>
          </w:tcPr>
          <w:p w14:paraId="6A9561DB" w14:textId="022B5C21" w:rsidR="00D953AC" w:rsidRPr="001A6400" w:rsidRDefault="00D953AC" w:rsidP="0087129C">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s>
              <w:suppressAutoHyphens/>
              <w:spacing w:line="276" w:lineRule="auto"/>
              <w:ind w:left="30" w:hanging="30"/>
              <w:rPr>
                <w:rFonts w:cs="Arial"/>
                <w:lang w:val="en-US"/>
              </w:rPr>
            </w:pPr>
            <w:r w:rsidRPr="001A6400">
              <w:rPr>
                <w:rFonts w:cs="Arial"/>
                <w:lang w:val="en-US"/>
              </w:rPr>
              <w:t xml:space="preserve"> </w:t>
            </w:r>
            <w:r w:rsidR="00A43EC6" w:rsidRPr="001A6400">
              <w:rPr>
                <w:rFonts w:cs="Arial"/>
                <w:lang w:val="en-US"/>
              </w:rPr>
              <w:t>&gt;</w:t>
            </w:r>
            <w:r w:rsidRPr="001A6400">
              <w:rPr>
                <w:rFonts w:cs="Arial"/>
                <w:lang w:val="en-US"/>
              </w:rPr>
              <w:t>30mmHg</w:t>
            </w:r>
          </w:p>
        </w:tc>
        <w:tc>
          <w:tcPr>
            <w:tcW w:w="6663" w:type="dxa"/>
          </w:tcPr>
          <w:p w14:paraId="7FD7EBD7" w14:textId="77777777" w:rsidR="00D953AC" w:rsidRPr="001A6400" w:rsidRDefault="00D953AC" w:rsidP="002046B4">
            <w:pPr>
              <w:pStyle w:val="BodyA"/>
              <w:numPr>
                <w:ilvl w:val="0"/>
                <w:numId w:val="37"/>
              </w:numPr>
              <w:pBdr>
                <w:top w:val="none" w:sz="0" w:space="0" w:color="auto"/>
                <w:left w:val="none" w:sz="0" w:space="0" w:color="auto"/>
                <w:bottom w:val="none" w:sz="0" w:space="0" w:color="auto"/>
                <w:right w:val="none" w:sz="0" w:space="0" w:color="auto"/>
                <w:between w:val="none" w:sz="0" w:space="0" w:color="auto"/>
                <w:bar w:val="none" w:sz="0" w:color="auto"/>
              </w:pBdr>
              <w:tabs>
                <w:tab w:val="left" w:pos="29"/>
              </w:tabs>
              <w:suppressAutoHyphens/>
              <w:spacing w:line="276" w:lineRule="auto"/>
              <w:ind w:left="313" w:hanging="284"/>
              <w:jc w:val="both"/>
              <w:rPr>
                <w:rFonts w:cs="Arial"/>
                <w:lang w:val="en-US"/>
              </w:rPr>
            </w:pPr>
            <w:r w:rsidRPr="001A6400">
              <w:rPr>
                <w:rFonts w:cs="Arial"/>
                <w:lang w:val="en-US"/>
              </w:rPr>
              <w:t>Adrenaline bolus</w:t>
            </w:r>
          </w:p>
          <w:p w14:paraId="197F9CC8" w14:textId="77777777" w:rsidR="00D953AC" w:rsidRPr="001A6400" w:rsidRDefault="00D953AC" w:rsidP="002046B4">
            <w:pPr>
              <w:pStyle w:val="BodyA"/>
              <w:numPr>
                <w:ilvl w:val="0"/>
                <w:numId w:val="37"/>
              </w:numPr>
              <w:pBdr>
                <w:top w:val="none" w:sz="0" w:space="0" w:color="auto"/>
                <w:left w:val="none" w:sz="0" w:space="0" w:color="auto"/>
                <w:bottom w:val="none" w:sz="0" w:space="0" w:color="auto"/>
                <w:right w:val="none" w:sz="0" w:space="0" w:color="auto"/>
                <w:between w:val="none" w:sz="0" w:space="0" w:color="auto"/>
                <w:bar w:val="none" w:sz="0" w:color="auto"/>
              </w:pBdr>
              <w:tabs>
                <w:tab w:val="left" w:pos="29"/>
              </w:tabs>
              <w:suppressAutoHyphens/>
              <w:spacing w:line="276" w:lineRule="auto"/>
              <w:ind w:left="313" w:hanging="284"/>
              <w:jc w:val="both"/>
              <w:rPr>
                <w:rFonts w:cs="Arial"/>
                <w:lang w:val="en-US"/>
              </w:rPr>
            </w:pPr>
            <w:r w:rsidRPr="001A6400">
              <w:rPr>
                <w:rFonts w:cs="Arial"/>
                <w:lang w:val="en-US"/>
              </w:rPr>
              <w:t>Adrenaline infusion</w:t>
            </w:r>
          </w:p>
          <w:p w14:paraId="4FAE59EE" w14:textId="4C0D184E" w:rsidR="00D953AC" w:rsidRPr="001A6400" w:rsidRDefault="00D953AC" w:rsidP="002046B4">
            <w:pPr>
              <w:pStyle w:val="BodyA"/>
              <w:numPr>
                <w:ilvl w:val="0"/>
                <w:numId w:val="37"/>
              </w:numPr>
              <w:pBdr>
                <w:top w:val="none" w:sz="0" w:space="0" w:color="auto"/>
                <w:left w:val="none" w:sz="0" w:space="0" w:color="auto"/>
                <w:bottom w:val="none" w:sz="0" w:space="0" w:color="auto"/>
                <w:right w:val="none" w:sz="0" w:space="0" w:color="auto"/>
                <w:between w:val="none" w:sz="0" w:space="0" w:color="auto"/>
                <w:bar w:val="none" w:sz="0" w:color="auto"/>
              </w:pBdr>
              <w:tabs>
                <w:tab w:val="left" w:pos="29"/>
              </w:tabs>
              <w:suppressAutoHyphens/>
              <w:spacing w:line="276" w:lineRule="auto"/>
              <w:ind w:left="313" w:hanging="284"/>
              <w:jc w:val="both"/>
              <w:rPr>
                <w:rFonts w:cs="Arial"/>
                <w:lang w:val="en-US"/>
              </w:rPr>
            </w:pPr>
            <w:r w:rsidRPr="001A6400">
              <w:rPr>
                <w:rFonts w:cs="Arial"/>
                <w:lang w:val="en-US"/>
              </w:rPr>
              <w:t>Vasopressin</w:t>
            </w:r>
            <w:r w:rsidR="002046B4">
              <w:rPr>
                <w:rFonts w:cs="Arial"/>
                <w:lang w:val="en-US"/>
              </w:rPr>
              <w:t xml:space="preserve"> bolus +/- infusion</w:t>
            </w:r>
          </w:p>
        </w:tc>
      </w:tr>
      <w:tr w:rsidR="000643C0" w:rsidRPr="001A6400" w14:paraId="64B6BE95" w14:textId="77777777" w:rsidTr="00A43EC6">
        <w:tc>
          <w:tcPr>
            <w:tcW w:w="1980" w:type="dxa"/>
          </w:tcPr>
          <w:p w14:paraId="49B84AE1" w14:textId="70D727FB" w:rsidR="000643C0" w:rsidRPr="001A6400" w:rsidRDefault="000643C0" w:rsidP="000643C0">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s>
              <w:suppressAutoHyphens/>
              <w:spacing w:line="276" w:lineRule="auto"/>
              <w:rPr>
                <w:rFonts w:cs="Arial"/>
                <w:lang w:val="en-US"/>
              </w:rPr>
            </w:pPr>
            <w:r>
              <w:rPr>
                <w:rFonts w:cs="Arial"/>
                <w:lang w:val="en-US"/>
              </w:rPr>
              <w:t>Compression position</w:t>
            </w:r>
          </w:p>
        </w:tc>
        <w:tc>
          <w:tcPr>
            <w:tcW w:w="1984" w:type="dxa"/>
          </w:tcPr>
          <w:p w14:paraId="3E1D7F91" w14:textId="0925C7F1" w:rsidR="000643C0" w:rsidRPr="001A6400" w:rsidRDefault="000643C0" w:rsidP="000643C0">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s>
              <w:suppressAutoHyphens/>
              <w:spacing w:line="276" w:lineRule="auto"/>
              <w:ind w:left="30" w:hanging="30"/>
              <w:rPr>
                <w:rFonts w:cs="Arial"/>
                <w:lang w:val="en-US"/>
              </w:rPr>
            </w:pPr>
            <w:r>
              <w:rPr>
                <w:rFonts w:cs="Arial"/>
                <w:lang w:val="en-US"/>
              </w:rPr>
              <w:t>Area maximal compression NOT over LVOT</w:t>
            </w:r>
          </w:p>
        </w:tc>
        <w:tc>
          <w:tcPr>
            <w:tcW w:w="6663" w:type="dxa"/>
          </w:tcPr>
          <w:p w14:paraId="0974107E" w14:textId="77777777" w:rsidR="000643C0" w:rsidRDefault="000643C0" w:rsidP="000643C0">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s>
              <w:suppressAutoHyphens/>
              <w:spacing w:line="276" w:lineRule="auto"/>
              <w:rPr>
                <w:rFonts w:cs="Arial"/>
                <w:lang w:val="en-US"/>
              </w:rPr>
            </w:pPr>
            <w:r>
              <w:rPr>
                <w:rFonts w:cs="Arial"/>
                <w:lang w:val="en-US"/>
              </w:rPr>
              <w:t>Return to manual compressions if mCPR insitu</w:t>
            </w:r>
          </w:p>
          <w:p w14:paraId="44A95E22" w14:textId="77777777" w:rsidR="000643C0" w:rsidRDefault="000643C0" w:rsidP="000643C0">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s>
              <w:suppressAutoHyphens/>
              <w:spacing w:line="276" w:lineRule="auto"/>
              <w:jc w:val="both"/>
              <w:rPr>
                <w:rFonts w:cs="Arial"/>
                <w:lang w:val="en-US"/>
              </w:rPr>
            </w:pPr>
            <w:r>
              <w:rPr>
                <w:rFonts w:cs="Arial"/>
                <w:lang w:val="en-US"/>
              </w:rPr>
              <w:t xml:space="preserve">Assess clinical variables for signs of forward flow </w:t>
            </w:r>
          </w:p>
          <w:p w14:paraId="0CB3B1C0" w14:textId="47D3376B" w:rsidR="000643C0" w:rsidRPr="001A6400" w:rsidRDefault="000643C0" w:rsidP="000643C0">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s>
              <w:suppressAutoHyphens/>
              <w:spacing w:line="276" w:lineRule="auto"/>
              <w:rPr>
                <w:rFonts w:cs="Arial"/>
                <w:lang w:val="en-US"/>
              </w:rPr>
            </w:pPr>
            <w:r>
              <w:rPr>
                <w:rFonts w:cs="Arial"/>
                <w:lang w:val="en-US"/>
              </w:rPr>
              <w:t>Mark optimal position with sharpie</w:t>
            </w:r>
          </w:p>
        </w:tc>
      </w:tr>
      <w:tr w:rsidR="000643C0" w:rsidRPr="001A6400" w14:paraId="0424C3A3" w14:textId="77777777" w:rsidTr="00A43EC6">
        <w:tc>
          <w:tcPr>
            <w:tcW w:w="1980" w:type="dxa"/>
          </w:tcPr>
          <w:p w14:paraId="702E9CD2" w14:textId="1171F466" w:rsidR="000643C0" w:rsidRDefault="000643C0" w:rsidP="000643C0">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s>
              <w:suppressAutoHyphens/>
              <w:spacing w:line="276" w:lineRule="auto"/>
              <w:rPr>
                <w:rFonts w:cs="Arial"/>
                <w:lang w:val="en-US"/>
              </w:rPr>
            </w:pPr>
            <w:r>
              <w:rPr>
                <w:rFonts w:cs="Arial"/>
                <w:lang w:val="en-US"/>
              </w:rPr>
              <w:t>Refractory VF</w:t>
            </w:r>
          </w:p>
        </w:tc>
        <w:tc>
          <w:tcPr>
            <w:tcW w:w="1984" w:type="dxa"/>
          </w:tcPr>
          <w:p w14:paraId="47430FF6" w14:textId="5BB998A9" w:rsidR="000643C0" w:rsidRDefault="000643C0" w:rsidP="000643C0">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s>
              <w:suppressAutoHyphens/>
              <w:spacing w:line="276" w:lineRule="auto"/>
              <w:ind w:left="30" w:hanging="30"/>
              <w:rPr>
                <w:rFonts w:cs="Arial"/>
                <w:lang w:val="en-US"/>
              </w:rPr>
            </w:pPr>
            <w:r>
              <w:rPr>
                <w:rFonts w:cs="Arial"/>
                <w:lang w:val="en-US"/>
              </w:rPr>
              <w:t>Correct vector alignment/electricity arc through heart</w:t>
            </w:r>
          </w:p>
        </w:tc>
        <w:tc>
          <w:tcPr>
            <w:tcW w:w="6663" w:type="dxa"/>
          </w:tcPr>
          <w:p w14:paraId="1B0547E8" w14:textId="5ACEA526" w:rsidR="000643C0" w:rsidRDefault="000643C0" w:rsidP="000643C0">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s>
              <w:suppressAutoHyphens/>
              <w:spacing w:line="276" w:lineRule="auto"/>
              <w:rPr>
                <w:rFonts w:cs="Arial"/>
                <w:lang w:val="en-US"/>
              </w:rPr>
            </w:pPr>
            <w:r>
              <w:rPr>
                <w:rFonts w:cs="Arial"/>
                <w:lang w:val="en-US"/>
              </w:rPr>
              <w:t>Consider AP cardioversion after 5 shocks and once:</w:t>
            </w:r>
          </w:p>
          <w:p w14:paraId="44A29B4A" w14:textId="566E1925" w:rsidR="000643C0" w:rsidRDefault="000643C0" w:rsidP="000643C0">
            <w:pPr>
              <w:pStyle w:val="BodyA"/>
              <w:numPr>
                <w:ilvl w:val="0"/>
                <w:numId w:val="38"/>
              </w:numPr>
              <w:pBdr>
                <w:top w:val="none" w:sz="0" w:space="0" w:color="auto"/>
                <w:left w:val="none" w:sz="0" w:space="0" w:color="auto"/>
                <w:bottom w:val="none" w:sz="0" w:space="0" w:color="auto"/>
                <w:right w:val="none" w:sz="0" w:space="0" w:color="auto"/>
                <w:between w:val="none" w:sz="0" w:space="0" w:color="auto"/>
                <w:bar w:val="none" w:sz="0" w:color="auto"/>
              </w:pBdr>
              <w:tabs>
                <w:tab w:val="left" w:pos="142"/>
              </w:tabs>
              <w:suppressAutoHyphens/>
              <w:spacing w:line="276" w:lineRule="auto"/>
              <w:rPr>
                <w:rFonts w:cs="Arial"/>
                <w:lang w:val="en-US"/>
              </w:rPr>
            </w:pPr>
            <w:r>
              <w:rPr>
                <w:rFonts w:cs="Arial"/>
                <w:lang w:val="en-US"/>
              </w:rPr>
              <w:t>Anti-arrhythmics administered</w:t>
            </w:r>
          </w:p>
          <w:p w14:paraId="58C78E96" w14:textId="554CFAA1" w:rsidR="000643C0" w:rsidRDefault="000643C0" w:rsidP="000643C0">
            <w:pPr>
              <w:pStyle w:val="BodyA"/>
              <w:numPr>
                <w:ilvl w:val="0"/>
                <w:numId w:val="38"/>
              </w:numPr>
              <w:pBdr>
                <w:top w:val="none" w:sz="0" w:space="0" w:color="auto"/>
                <w:left w:val="none" w:sz="0" w:space="0" w:color="auto"/>
                <w:bottom w:val="none" w:sz="0" w:space="0" w:color="auto"/>
                <w:right w:val="none" w:sz="0" w:space="0" w:color="auto"/>
                <w:between w:val="none" w:sz="0" w:space="0" w:color="auto"/>
                <w:bar w:val="none" w:sz="0" w:color="auto"/>
              </w:pBdr>
              <w:tabs>
                <w:tab w:val="left" w:pos="142"/>
              </w:tabs>
              <w:suppressAutoHyphens/>
              <w:spacing w:line="276" w:lineRule="auto"/>
              <w:rPr>
                <w:rFonts w:cs="Arial"/>
                <w:lang w:val="en-US"/>
              </w:rPr>
            </w:pPr>
            <w:r>
              <w:rPr>
                <w:rFonts w:cs="Arial"/>
                <w:lang w:val="en-US"/>
              </w:rPr>
              <w:t>Oxygenation maximally optimised</w:t>
            </w:r>
          </w:p>
          <w:p w14:paraId="0F7EBFFD" w14:textId="77777777" w:rsidR="000643C0" w:rsidRDefault="000643C0" w:rsidP="000643C0">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s>
              <w:suppressAutoHyphens/>
              <w:spacing w:line="276" w:lineRule="auto"/>
              <w:rPr>
                <w:rFonts w:cs="Arial"/>
                <w:lang w:val="en-US"/>
              </w:rPr>
            </w:pPr>
            <w:r>
              <w:rPr>
                <w:rFonts w:cs="Arial"/>
                <w:lang w:val="en-US"/>
              </w:rPr>
              <w:t>Aim for DBP &gt; 30</w:t>
            </w:r>
          </w:p>
          <w:p w14:paraId="72C82AF4" w14:textId="1C098501" w:rsidR="000643C0" w:rsidRDefault="000643C0" w:rsidP="000643C0">
            <w:pPr>
              <w:pStyle w:val="BodyA"/>
              <w:pBdr>
                <w:top w:val="none" w:sz="0" w:space="0" w:color="auto"/>
                <w:left w:val="none" w:sz="0" w:space="0" w:color="auto"/>
                <w:bottom w:val="none" w:sz="0" w:space="0" w:color="auto"/>
                <w:right w:val="none" w:sz="0" w:space="0" w:color="auto"/>
                <w:between w:val="none" w:sz="0" w:space="0" w:color="auto"/>
                <w:bar w:val="none" w:sz="0" w:color="auto"/>
              </w:pBdr>
              <w:tabs>
                <w:tab w:val="left" w:pos="142"/>
              </w:tabs>
              <w:suppressAutoHyphens/>
              <w:spacing w:line="276" w:lineRule="auto"/>
              <w:rPr>
                <w:rFonts w:cs="Arial"/>
                <w:lang w:val="en-US"/>
              </w:rPr>
            </w:pPr>
          </w:p>
        </w:tc>
      </w:tr>
    </w:tbl>
    <w:p w14:paraId="2E2CE983" w14:textId="77777777" w:rsidR="00D953AC" w:rsidRPr="001A6400" w:rsidRDefault="00D953AC" w:rsidP="00D953AC">
      <w:pPr>
        <w:pStyle w:val="BodyA"/>
        <w:tabs>
          <w:tab w:val="left" w:pos="142"/>
        </w:tabs>
        <w:suppressAutoHyphens/>
        <w:spacing w:line="276" w:lineRule="auto"/>
        <w:jc w:val="both"/>
        <w:rPr>
          <w:rFonts w:cs="Arial"/>
          <w:lang w:val="en-US"/>
        </w:rPr>
      </w:pPr>
    </w:p>
    <w:p w14:paraId="64815B1D" w14:textId="77777777" w:rsidR="00C00CCD" w:rsidRDefault="00C00CCD">
      <w:pPr>
        <w:pStyle w:val="BodyA"/>
        <w:spacing w:after="120"/>
        <w:rPr>
          <w:rFonts w:cs="Arial"/>
          <w:b/>
          <w:bCs/>
          <w:sz w:val="28"/>
          <w:szCs w:val="28"/>
        </w:rPr>
      </w:pPr>
    </w:p>
    <w:p w14:paraId="1420145E" w14:textId="77777777" w:rsidR="00173192" w:rsidRDefault="00173192">
      <w:pPr>
        <w:pStyle w:val="BodyA"/>
        <w:spacing w:after="120"/>
        <w:rPr>
          <w:rFonts w:cs="Arial"/>
          <w:b/>
          <w:bCs/>
          <w:sz w:val="28"/>
          <w:szCs w:val="28"/>
        </w:rPr>
      </w:pPr>
    </w:p>
    <w:p w14:paraId="54A6D06F" w14:textId="77777777" w:rsidR="00173192" w:rsidRDefault="00173192">
      <w:pPr>
        <w:pStyle w:val="BodyA"/>
        <w:spacing w:after="120"/>
        <w:rPr>
          <w:rFonts w:cs="Arial"/>
          <w:b/>
          <w:bCs/>
          <w:sz w:val="28"/>
          <w:szCs w:val="28"/>
        </w:rPr>
      </w:pPr>
    </w:p>
    <w:p w14:paraId="27804D7A" w14:textId="77777777" w:rsidR="00173192" w:rsidRDefault="00173192">
      <w:pPr>
        <w:pStyle w:val="BodyA"/>
        <w:spacing w:after="120"/>
        <w:rPr>
          <w:rFonts w:cs="Arial"/>
          <w:b/>
          <w:bCs/>
          <w:sz w:val="28"/>
          <w:szCs w:val="28"/>
        </w:rPr>
      </w:pPr>
    </w:p>
    <w:p w14:paraId="43688C8D" w14:textId="77777777" w:rsidR="00173192" w:rsidRDefault="00173192">
      <w:pPr>
        <w:pStyle w:val="BodyA"/>
        <w:spacing w:after="120"/>
        <w:rPr>
          <w:rFonts w:cs="Arial"/>
          <w:b/>
          <w:bCs/>
          <w:sz w:val="28"/>
          <w:szCs w:val="28"/>
        </w:rPr>
      </w:pPr>
    </w:p>
    <w:p w14:paraId="10E4EED7" w14:textId="77777777" w:rsidR="00173192" w:rsidRDefault="00173192">
      <w:pPr>
        <w:pStyle w:val="BodyA"/>
        <w:spacing w:after="120"/>
        <w:rPr>
          <w:rFonts w:cs="Arial"/>
          <w:b/>
          <w:bCs/>
          <w:sz w:val="28"/>
          <w:szCs w:val="28"/>
        </w:rPr>
      </w:pPr>
    </w:p>
    <w:p w14:paraId="7DA25A1A" w14:textId="53544FAC" w:rsidR="00822BC5" w:rsidRPr="006327FE" w:rsidRDefault="008E0435">
      <w:pPr>
        <w:pStyle w:val="BodyA"/>
        <w:spacing w:after="120"/>
        <w:rPr>
          <w:rFonts w:cs="Arial"/>
          <w:sz w:val="24"/>
          <w:szCs w:val="24"/>
        </w:rPr>
      </w:pPr>
      <w:r w:rsidRPr="006327FE">
        <w:rPr>
          <w:rFonts w:cs="Arial"/>
          <w:b/>
          <w:bCs/>
          <w:lang w:val="de-DE"/>
        </w:rPr>
        <w:lastRenderedPageBreak/>
        <w:t>REVISION HISTORY</w:t>
      </w:r>
    </w:p>
    <w:p w14:paraId="5867A595" w14:textId="77777777" w:rsidR="00822BC5" w:rsidRPr="006327FE" w:rsidRDefault="00822BC5">
      <w:pPr>
        <w:pStyle w:val="BodyA"/>
        <w:rPr>
          <w:rFonts w:cs="Arial"/>
          <w:b/>
          <w:bCs/>
          <w:sz w:val="16"/>
          <w:szCs w:val="16"/>
        </w:rPr>
      </w:pPr>
    </w:p>
    <w:tbl>
      <w:tblPr>
        <w:tblW w:w="10104"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2925"/>
        <w:gridCol w:w="7179"/>
      </w:tblGrid>
      <w:tr w:rsidR="00822BC5" w:rsidRPr="006327FE" w14:paraId="18379173" w14:textId="77777777">
        <w:trPr>
          <w:trHeight w:val="233"/>
        </w:trPr>
        <w:tc>
          <w:tcPr>
            <w:tcW w:w="2925" w:type="dxa"/>
            <w:tcBorders>
              <w:top w:val="single" w:sz="4" w:space="0" w:color="C0C0C0"/>
              <w:left w:val="single" w:sz="4" w:space="0" w:color="C0C0C0"/>
              <w:bottom w:val="single" w:sz="4" w:space="0" w:color="C0C0C0"/>
              <w:right w:val="single" w:sz="4" w:space="0" w:color="C0C0C0"/>
            </w:tcBorders>
            <w:tcMar>
              <w:top w:w="80" w:type="dxa"/>
              <w:left w:w="80" w:type="dxa"/>
              <w:bottom w:w="80" w:type="dxa"/>
              <w:right w:w="80" w:type="dxa"/>
            </w:tcMar>
          </w:tcPr>
          <w:p w14:paraId="1B483500" w14:textId="77777777" w:rsidR="00822BC5" w:rsidRPr="006327FE" w:rsidRDefault="008E0435">
            <w:pPr>
              <w:pStyle w:val="BodyA"/>
              <w:spacing w:before="60" w:after="60"/>
              <w:rPr>
                <w:rFonts w:cs="Arial"/>
              </w:rPr>
            </w:pPr>
            <w:r w:rsidRPr="006327FE">
              <w:rPr>
                <w:rFonts w:cs="Arial"/>
                <w:b/>
                <w:bCs/>
                <w:sz w:val="20"/>
                <w:szCs w:val="20"/>
                <w:lang w:val="en-US"/>
              </w:rPr>
              <w:t>Version (Document #)</w:t>
            </w:r>
          </w:p>
        </w:tc>
        <w:tc>
          <w:tcPr>
            <w:tcW w:w="7179" w:type="dxa"/>
            <w:tcBorders>
              <w:top w:val="single" w:sz="4" w:space="0" w:color="C0C0C0"/>
              <w:left w:val="single" w:sz="4" w:space="0" w:color="C0C0C0"/>
              <w:bottom w:val="single" w:sz="4" w:space="0" w:color="C0C0C0"/>
              <w:right w:val="single" w:sz="4" w:space="0" w:color="C0C0C0"/>
            </w:tcBorders>
            <w:tcMar>
              <w:top w:w="80" w:type="dxa"/>
              <w:left w:w="80" w:type="dxa"/>
              <w:bottom w:w="80" w:type="dxa"/>
              <w:right w:w="80" w:type="dxa"/>
            </w:tcMar>
          </w:tcPr>
          <w:p w14:paraId="3C25FBBF" w14:textId="7F20E3FA" w:rsidR="00822BC5" w:rsidRPr="006327FE" w:rsidRDefault="008E0435">
            <w:pPr>
              <w:pStyle w:val="BodyA"/>
              <w:spacing w:before="60" w:after="60"/>
              <w:rPr>
                <w:rFonts w:cs="Arial"/>
              </w:rPr>
            </w:pPr>
            <w:r w:rsidRPr="006327FE">
              <w:rPr>
                <w:rFonts w:cs="Arial"/>
                <w:b/>
                <w:bCs/>
                <w:sz w:val="20"/>
                <w:szCs w:val="20"/>
                <w:lang w:val="en-US"/>
              </w:rPr>
              <w:t>Amendment notes</w:t>
            </w:r>
          </w:p>
        </w:tc>
      </w:tr>
      <w:tr w:rsidR="00822BC5" w:rsidRPr="006327FE" w14:paraId="3FDF9718" w14:textId="77777777">
        <w:trPr>
          <w:trHeight w:val="233"/>
        </w:trPr>
        <w:tc>
          <w:tcPr>
            <w:tcW w:w="2925" w:type="dxa"/>
            <w:tcBorders>
              <w:top w:val="single" w:sz="4" w:space="0" w:color="C0C0C0"/>
              <w:left w:val="single" w:sz="4" w:space="0" w:color="C0C0C0"/>
              <w:bottom w:val="single" w:sz="4" w:space="0" w:color="C0C0C0"/>
              <w:right w:val="single" w:sz="4" w:space="0" w:color="C0C0C0"/>
            </w:tcBorders>
            <w:tcMar>
              <w:top w:w="80" w:type="dxa"/>
              <w:left w:w="80" w:type="dxa"/>
              <w:bottom w:w="80" w:type="dxa"/>
              <w:right w:w="80" w:type="dxa"/>
            </w:tcMar>
          </w:tcPr>
          <w:p w14:paraId="26D3B20F" w14:textId="40511A59" w:rsidR="00822BC5" w:rsidRPr="006327FE" w:rsidRDefault="008E0435">
            <w:pPr>
              <w:pStyle w:val="Body"/>
              <w:spacing w:before="60" w:after="60"/>
              <w:rPr>
                <w:rFonts w:ascii="Arial" w:hAnsi="Arial" w:cs="Arial"/>
              </w:rPr>
            </w:pPr>
            <w:r w:rsidRPr="006327FE">
              <w:rPr>
                <w:rFonts w:ascii="Arial" w:hAnsi="Arial" w:cs="Arial"/>
                <w:color w:val="000000" w:themeColor="text1"/>
                <w:sz w:val="20"/>
                <w:szCs w:val="20"/>
                <w14:textOutline w14:w="12700" w14:cap="flat" w14:cmpd="sng" w14:algn="ctr">
                  <w14:noFill/>
                  <w14:prstDash w14:val="solid"/>
                  <w14:miter w14:lim="400000"/>
                </w14:textOutline>
              </w:rPr>
              <w:t>Version</w:t>
            </w:r>
            <w:r w:rsidR="008D10A4" w:rsidRPr="006327FE">
              <w:rPr>
                <w:rFonts w:ascii="Arial" w:hAnsi="Arial" w:cs="Arial"/>
                <w:color w:val="000000" w:themeColor="text1"/>
                <w:sz w:val="20"/>
                <w:szCs w:val="20"/>
                <w14:textOutline w14:w="12700" w14:cap="flat" w14:cmpd="sng" w14:algn="ctr">
                  <w14:noFill/>
                  <w14:prstDash w14:val="solid"/>
                  <w14:miter w14:lim="400000"/>
                </w14:textOutline>
              </w:rPr>
              <w:t xml:space="preserve"> </w:t>
            </w:r>
            <w:r w:rsidR="002D5069" w:rsidRPr="006327FE">
              <w:rPr>
                <w:rFonts w:ascii="Arial" w:hAnsi="Arial" w:cs="Arial"/>
                <w:color w:val="000000" w:themeColor="text1"/>
                <w:sz w:val="20"/>
                <w:szCs w:val="20"/>
                <w14:textOutline w14:w="12700" w14:cap="flat" w14:cmpd="sng" w14:algn="ctr">
                  <w14:noFill/>
                  <w14:prstDash w14:val="solid"/>
                  <w14:miter w14:lim="400000"/>
                </w14:textOutline>
              </w:rPr>
              <w:t>1.0</w:t>
            </w:r>
          </w:p>
        </w:tc>
        <w:tc>
          <w:tcPr>
            <w:tcW w:w="7179" w:type="dxa"/>
            <w:tcBorders>
              <w:top w:val="single" w:sz="4" w:space="0" w:color="C0C0C0"/>
              <w:left w:val="single" w:sz="4" w:space="0" w:color="C0C0C0"/>
              <w:bottom w:val="single" w:sz="4" w:space="0" w:color="C0C0C0"/>
              <w:right w:val="single" w:sz="4" w:space="0" w:color="C0C0C0"/>
            </w:tcBorders>
            <w:tcMar>
              <w:top w:w="80" w:type="dxa"/>
              <w:left w:w="80" w:type="dxa"/>
              <w:bottom w:w="80" w:type="dxa"/>
              <w:right w:w="80" w:type="dxa"/>
            </w:tcMar>
          </w:tcPr>
          <w:p w14:paraId="2262B5A7" w14:textId="338388B0" w:rsidR="00822BC5" w:rsidRPr="006327FE" w:rsidRDefault="00822BC5">
            <w:pPr>
              <w:pStyle w:val="Body"/>
              <w:spacing w:before="60" w:after="60"/>
              <w:rPr>
                <w:rFonts w:ascii="Arial" w:hAnsi="Arial" w:cs="Arial"/>
              </w:rPr>
            </w:pPr>
          </w:p>
        </w:tc>
      </w:tr>
    </w:tbl>
    <w:p w14:paraId="6423D9AA" w14:textId="77777777" w:rsidR="00822BC5" w:rsidRPr="006327FE" w:rsidRDefault="00822BC5">
      <w:pPr>
        <w:pStyle w:val="BodyA"/>
        <w:widowControl w:val="0"/>
        <w:ind w:left="108" w:hanging="108"/>
        <w:rPr>
          <w:rFonts w:cs="Arial"/>
          <w:b/>
          <w:bCs/>
          <w:sz w:val="16"/>
          <w:szCs w:val="16"/>
        </w:rPr>
      </w:pPr>
    </w:p>
    <w:p w14:paraId="4E624C1D" w14:textId="4CDD6874" w:rsidR="00822BC5" w:rsidRPr="006327FE" w:rsidRDefault="00822BC5" w:rsidP="004F14BF">
      <w:pPr>
        <w:pStyle w:val="BodyA"/>
        <w:widowControl w:val="0"/>
        <w:rPr>
          <w:rFonts w:cs="Arial"/>
        </w:rPr>
      </w:pPr>
    </w:p>
    <w:sectPr w:rsidR="00822BC5" w:rsidRPr="006327FE">
      <w:headerReference w:type="even" r:id="rId9"/>
      <w:headerReference w:type="default" r:id="rId10"/>
      <w:footerReference w:type="default" r:id="rId11"/>
      <w:headerReference w:type="first" r:id="rId12"/>
      <w:pgSz w:w="12240" w:h="15840"/>
      <w:pgMar w:top="2127" w:right="1080" w:bottom="1440" w:left="1080" w:header="720" w:footer="93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962B98" w14:textId="77777777" w:rsidR="00BE5423" w:rsidRDefault="00BE5423">
      <w:r>
        <w:separator/>
      </w:r>
    </w:p>
  </w:endnote>
  <w:endnote w:type="continuationSeparator" w:id="0">
    <w:p w14:paraId="1F6E8C19" w14:textId="77777777" w:rsidR="00BE5423" w:rsidRDefault="00BE54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4D"/>
    <w:family w:val="decorative"/>
    <w:pitch w:val="variable"/>
    <w:sig w:usb0="00000003" w:usb1="00000000" w:usb2="00000000" w:usb3="00000000" w:csb0="80000001"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1524A7" w14:textId="053D43D3" w:rsidR="0087129C" w:rsidRDefault="0087129C">
    <w:pPr>
      <w:pStyle w:val="BodyA"/>
      <w:pBdr>
        <w:top w:val="single" w:sz="4" w:space="1" w:color="000000"/>
      </w:pBdr>
      <w:tabs>
        <w:tab w:val="right" w:pos="10060"/>
      </w:tabs>
      <w:rPr>
        <w:sz w:val="18"/>
        <w:szCs w:val="18"/>
      </w:rPr>
    </w:pPr>
    <w:r>
      <w:rPr>
        <w:sz w:val="18"/>
        <w:szCs w:val="18"/>
        <w:lang w:val="da-DK"/>
      </w:rPr>
      <w:t>Version 2.0</w:t>
    </w:r>
    <w:r>
      <w:rPr>
        <w:sz w:val="18"/>
        <w:szCs w:val="18"/>
        <w:lang w:val="da-DK"/>
      </w:rPr>
      <w:tab/>
      <w:t xml:space="preserve">Page </w:t>
    </w:r>
    <w:r>
      <w:rPr>
        <w:sz w:val="18"/>
        <w:szCs w:val="18"/>
      </w:rPr>
      <w:fldChar w:fldCharType="begin"/>
    </w:r>
    <w:r>
      <w:rPr>
        <w:sz w:val="18"/>
        <w:szCs w:val="18"/>
      </w:rPr>
      <w:instrText xml:space="preserve"> PAGE </w:instrText>
    </w:r>
    <w:r>
      <w:rPr>
        <w:sz w:val="18"/>
        <w:szCs w:val="18"/>
      </w:rPr>
      <w:fldChar w:fldCharType="separate"/>
    </w:r>
    <w:r>
      <w:rPr>
        <w:noProof/>
        <w:sz w:val="18"/>
        <w:szCs w:val="18"/>
      </w:rPr>
      <w:t>1</w:t>
    </w:r>
    <w:r>
      <w:rPr>
        <w:sz w:val="18"/>
        <w:szCs w:val="18"/>
      </w:rPr>
      <w:fldChar w:fldCharType="end"/>
    </w:r>
    <w:r>
      <w:rPr>
        <w:sz w:val="18"/>
        <w:szCs w:val="18"/>
        <w:lang w:val="en-US"/>
      </w:rPr>
      <w:t xml:space="preserve"> of </w:t>
    </w:r>
    <w:r>
      <w:rPr>
        <w:sz w:val="18"/>
        <w:szCs w:val="18"/>
      </w:rPr>
      <w:fldChar w:fldCharType="begin"/>
    </w:r>
    <w:r>
      <w:rPr>
        <w:sz w:val="18"/>
        <w:szCs w:val="18"/>
      </w:rPr>
      <w:instrText xml:space="preserve"> NUMPAGES </w:instrText>
    </w:r>
    <w:r>
      <w:rPr>
        <w:sz w:val="18"/>
        <w:szCs w:val="18"/>
      </w:rPr>
      <w:fldChar w:fldCharType="separate"/>
    </w:r>
    <w:r>
      <w:rPr>
        <w:noProof/>
        <w:sz w:val="18"/>
        <w:szCs w:val="18"/>
      </w:rPr>
      <w:t>2</w:t>
    </w:r>
    <w:r>
      <w:rPr>
        <w:sz w:val="18"/>
        <w:szCs w:val="18"/>
      </w:rPr>
      <w:fldChar w:fldCharType="end"/>
    </w:r>
  </w:p>
  <w:p w14:paraId="1E2BDDF5" w14:textId="7E1647AB" w:rsidR="0087129C" w:rsidRDefault="0087129C">
    <w:pPr>
      <w:pStyle w:val="Body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765982" w14:textId="77777777" w:rsidR="00BE5423" w:rsidRDefault="00BE5423">
      <w:r>
        <w:separator/>
      </w:r>
    </w:p>
  </w:footnote>
  <w:footnote w:type="continuationSeparator" w:id="0">
    <w:p w14:paraId="387850F3" w14:textId="77777777" w:rsidR="00BE5423" w:rsidRDefault="00BE54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60B72F" w14:textId="501147AF" w:rsidR="0087129C" w:rsidRDefault="00BE5423">
    <w:pPr>
      <w:pStyle w:val="Header"/>
    </w:pPr>
    <w:r>
      <w:rPr>
        <w:noProof/>
      </w:rPr>
      <w:pict w14:anchorId="4F4C9BC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77153265" o:spid="_x0000_s1027" type="#_x0000_t136" alt="" style="position:absolute;margin-left:0;margin-top:0;width:526.4pt;height:184.2pt;rotation:315;z-index:-251640832;mso-wrap-edited:f;mso-width-percent:0;mso-height-percent:0;mso-position-horizontal:center;mso-position-horizontal-relative:margin;mso-position-vertical:center;mso-position-vertical-relative:margin;mso-width-percent:0;mso-height-percent:0" o:allowincell="f" fillcolor="silver" stroked="f">
          <v:textpath style="font-family:&quot;Arial&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540F7A" w14:textId="6CA62D3E" w:rsidR="0087129C" w:rsidRDefault="00BE5423" w:rsidP="002D5069">
    <w:pPr>
      <w:pStyle w:val="BodyA"/>
      <w:widowControl w:val="0"/>
      <w:pBdr>
        <w:top w:val="single" w:sz="6" w:space="1" w:color="FFFFFF"/>
        <w:left w:val="single" w:sz="6" w:space="1" w:color="FFFFFF"/>
        <w:bottom w:val="single" w:sz="6" w:space="1" w:color="FFFFFF"/>
        <w:right w:val="single" w:sz="6" w:space="1" w:color="FFFFFF"/>
      </w:pBdr>
      <w:ind w:left="284"/>
      <w:jc w:val="both"/>
    </w:pPr>
    <w:r>
      <w:rPr>
        <w:noProof/>
      </w:rPr>
      <w:pict w14:anchorId="0EF138B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77153266" o:spid="_x0000_s1026" type="#_x0000_t136" alt="" style="position:absolute;left:0;text-align:left;margin-left:0;margin-top:0;width:526.4pt;height:184.2pt;rotation:315;z-index:-251638784;mso-wrap-edited:f;mso-width-percent:0;mso-height-percent:0;mso-position-horizontal:center;mso-position-horizontal-relative:margin;mso-position-vertical:center;mso-position-vertical-relative:margin;mso-width-percent:0;mso-height-percent:0" o:allowincell="f" fillcolor="silver" stroked="f">
          <v:textpath style="font-family:&quot;Arial&quot;;font-size:1pt" string="DRAFT"/>
          <w10:wrap anchorx="margin" anchory="margin"/>
        </v:shape>
      </w:pict>
    </w:r>
    <w:r w:rsidR="0087129C">
      <w:rPr>
        <w:noProof/>
      </w:rPr>
      <mc:AlternateContent>
        <mc:Choice Requires="wps">
          <w:drawing>
            <wp:anchor distT="152400" distB="152400" distL="152400" distR="152400" simplePos="0" relativeHeight="251658240" behindDoc="1" locked="0" layoutInCell="1" allowOverlap="1" wp14:anchorId="027A451C" wp14:editId="5D518EC9">
              <wp:simplePos x="0" y="0"/>
              <wp:positionH relativeFrom="page">
                <wp:posOffset>4076065</wp:posOffset>
              </wp:positionH>
              <wp:positionV relativeFrom="page">
                <wp:posOffset>508635</wp:posOffset>
              </wp:positionV>
              <wp:extent cx="3352800" cy="410198"/>
              <wp:effectExtent l="0" t="0" r="0" b="0"/>
              <wp:wrapNone/>
              <wp:docPr id="1073741826" name="officeArt object" descr="Text Box 1"/>
              <wp:cNvGraphicFramePr/>
              <a:graphic xmlns:a="http://schemas.openxmlformats.org/drawingml/2006/main">
                <a:graphicData uri="http://schemas.microsoft.com/office/word/2010/wordprocessingShape">
                  <wps:wsp>
                    <wps:cNvSpPr txBox="1"/>
                    <wps:spPr>
                      <a:xfrm>
                        <a:off x="0" y="0"/>
                        <a:ext cx="3352800" cy="410198"/>
                      </a:xfrm>
                      <a:prstGeom prst="rect">
                        <a:avLst/>
                      </a:prstGeom>
                      <a:solidFill>
                        <a:srgbClr val="FFFFFF"/>
                      </a:solidFill>
                      <a:ln w="12700" cap="flat">
                        <a:noFill/>
                        <a:miter lim="400000"/>
                      </a:ln>
                      <a:effectLst/>
                    </wps:spPr>
                    <wps:txbx>
                      <w:txbxContent>
                        <w:p w14:paraId="22ECAB4E" w14:textId="77777777" w:rsidR="0087129C" w:rsidRDefault="0087129C">
                          <w:pPr>
                            <w:pStyle w:val="BodyA"/>
                          </w:pPr>
                          <w:r>
                            <w:rPr>
                              <w:b/>
                              <w:bCs/>
                              <w:sz w:val="40"/>
                              <w:szCs w:val="40"/>
                              <w:lang w:val="en-US"/>
                            </w:rPr>
                            <w:t>Clinical Practice Standard</w:t>
                          </w:r>
                        </w:p>
                      </w:txbxContent>
                    </wps:txbx>
                    <wps:bodyPr wrap="square" lIns="45718" tIns="45718" rIns="45718" bIns="45718" numCol="1" anchor="t">
                      <a:noAutofit/>
                    </wps:bodyPr>
                  </wps:wsp>
                </a:graphicData>
              </a:graphic>
            </wp:anchor>
          </w:drawing>
        </mc:Choice>
        <mc:Fallback>
          <w:pict>
            <v:shapetype w14:anchorId="027A451C" id="_x0000_t202" coordsize="21600,21600" o:spt="202" path="m,l,21600r21600,l21600,xe">
              <v:stroke joinstyle="miter"/>
              <v:path gradientshapeok="t" o:connecttype="rect"/>
            </v:shapetype>
            <v:shape id="officeArt object" o:spid="_x0000_s1026" type="#_x0000_t202" alt="Text Box 1" style="position:absolute;left:0;text-align:left;margin-left:320.95pt;margin-top:40.05pt;width:264pt;height:32.3pt;z-index:-251658240;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" stroked="f" strokeweight="1pt">
              <v:stroke miterlimit="4"/>
              <v:textbox inset="1.2699mm,1.2699mm,1.2699mm,1.2699mm">
                <w:txbxContent>
                  <w:p w14:paraId="22ECAB4E" w14:textId="77777777" w:rsidR="0087129C" w:rsidRDefault="0087129C">
                    <w:pPr>
                      <w:pStyle w:val="BodyA"/>
                    </w:pPr>
                    <w:r>
                      <w:rPr>
                        <w:b/>
                        <w:bCs/>
                        <w:sz w:val="40"/>
                        <w:szCs w:val="40"/>
                        <w:lang w:val="en-US"/>
                      </w:rPr>
                      <w:t>Clinical Practice Standard</w:t>
                    </w:r>
                  </w:p>
                </w:txbxContent>
              </v:textbox>
              <w10:wrap anchorx="page" anchory="page"/>
            </v:shape>
          </w:pict>
        </mc:Fallback>
      </mc:AlternateContent>
    </w:r>
    <w:r w:rsidR="0087129C">
      <w:rPr>
        <w:noProof/>
      </w:rPr>
      <mc:AlternateContent>
        <mc:Choice Requires="wps">
          <w:drawing>
            <wp:anchor distT="152400" distB="152400" distL="152400" distR="152400" simplePos="0" relativeHeight="251659264" behindDoc="1" locked="0" layoutInCell="1" allowOverlap="1" wp14:anchorId="25BC1E86" wp14:editId="3CEBB174">
              <wp:simplePos x="0" y="0"/>
              <wp:positionH relativeFrom="page">
                <wp:posOffset>827403</wp:posOffset>
              </wp:positionH>
              <wp:positionV relativeFrom="page">
                <wp:posOffset>1104899</wp:posOffset>
              </wp:positionV>
              <wp:extent cx="6461762" cy="0"/>
              <wp:effectExtent l="0" t="0" r="0" b="0"/>
              <wp:wrapNone/>
              <wp:docPr id="1073741827" name="officeArt object" descr="Line 21"/>
              <wp:cNvGraphicFramePr/>
              <a:graphic xmlns:a="http://schemas.openxmlformats.org/drawingml/2006/main">
                <a:graphicData uri="http://schemas.microsoft.com/office/word/2010/wordprocessingShape">
                  <wps:wsp>
                    <wps:cNvCnPr/>
                    <wps:spPr>
                      <a:xfrm>
                        <a:off x="0" y="0"/>
                        <a:ext cx="6461762" cy="0"/>
                      </a:xfrm>
                      <a:prstGeom prst="line">
                        <a:avLst/>
                      </a:prstGeom>
                      <a:noFill/>
                      <a:ln w="9525" cap="flat">
                        <a:solidFill>
                          <a:srgbClr val="000000"/>
                        </a:solidFill>
                        <a:prstDash val="solid"/>
                        <a:round/>
                      </a:ln>
                      <a:effectLst/>
                    </wps:spPr>
                    <wps:bodyPr/>
                  </wps:wsp>
                </a:graphicData>
              </a:graphic>
            </wp:anchor>
          </w:drawing>
        </mc:Choice>
        <mc:Fallback>
          <w:pict>
            <v:line id="_x0000_s1027" style="visibility:visible;position:absolute;margin-left:65.1pt;margin-top:87.0pt;width:508.8pt;height:0.0pt;z-index:-251657216;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0.8pt" dashstyle="solid" endcap="flat" joinstyle="round" linestyle="single" startarrow="none" startarrowwidth="medium" startarrowlength="medium" endarrow="none" endarrowwidth="medium" endarrowlength="medium"/>
              <w10:wrap type="none" side="bothSides" anchorx="page" anchory="page"/>
            </v:line>
          </w:pict>
        </mc:Fallback>
      </mc:AlternateContent>
    </w:r>
    <w:r w:rsidR="0087129C">
      <w:rPr>
        <w:rFonts w:ascii="Calibri" w:hAnsi="Calibri"/>
        <w:noProof/>
      </w:rPr>
      <w:drawing>
        <wp:inline distT="0" distB="0" distL="0" distR="0" wp14:anchorId="39038083" wp14:editId="56660578">
          <wp:extent cx="2551815" cy="463699"/>
          <wp:effectExtent l="0" t="0" r="0" b="0"/>
          <wp:docPr id="1073741825" name="officeArt object" descr="C:\Users\Calewis\AppData\Local\Microsoft\Windows\Temporary Internet Files\Content.Outlook\W9GIJS6E\NSWAmbulance_logo_black.jpg"/>
          <wp:cNvGraphicFramePr/>
          <a:graphic xmlns:a="http://schemas.openxmlformats.org/drawingml/2006/main">
            <a:graphicData uri="http://schemas.openxmlformats.org/drawingml/2006/picture">
              <pic:pic xmlns:pic="http://schemas.openxmlformats.org/drawingml/2006/picture">
                <pic:nvPicPr>
                  <pic:cNvPr id="1073741825" name="C:\Users\Calewis\AppData\Local\Microsoft\Windows\Temporary Internet Files\Content.Outlook\W9GIJS6E\NSWAmbulance_logo_black.jpg" descr="C:\Users\Calewis\AppData\Local\Microsoft\Windows\Temporary Internet Files\Content.Outlook\W9GIJS6E\NSWAmbulance_logo_black.jpg"/>
                  <pic:cNvPicPr>
                    <a:picLocks noChangeAspect="1"/>
                  </pic:cNvPicPr>
                </pic:nvPicPr>
                <pic:blipFill>
                  <a:blip r:embed="rId1"/>
                  <a:stretch>
                    <a:fillRect/>
                  </a:stretch>
                </pic:blipFill>
                <pic:spPr>
                  <a:xfrm>
                    <a:off x="0" y="0"/>
                    <a:ext cx="2551815" cy="463699"/>
                  </a:xfrm>
                  <a:prstGeom prst="rect">
                    <a:avLst/>
                  </a:prstGeom>
                  <a:ln w="12700" cap="flat">
                    <a:noFill/>
                    <a:miter lim="400000"/>
                  </a:ln>
                  <a:effectLst/>
                </pic:spPr>
              </pic:pic>
            </a:graphicData>
          </a:graphic>
        </wp:inline>
      </w:drawing>
    </w:r>
  </w:p>
  <w:p w14:paraId="2EE283A1" w14:textId="77777777" w:rsidR="0087129C" w:rsidRDefault="0087129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E47CF1" w14:textId="095D54D6" w:rsidR="0087129C" w:rsidRDefault="00BE5423">
    <w:pPr>
      <w:pStyle w:val="Header"/>
    </w:pPr>
    <w:r>
      <w:rPr>
        <w:noProof/>
      </w:rPr>
      <w:pict w14:anchorId="5ADA424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77153264" o:spid="_x0000_s1025" type="#_x0000_t136" alt="" style="position:absolute;margin-left:0;margin-top:0;width:526.4pt;height:184.2pt;rotation:315;z-index:-251642880;mso-wrap-edited:f;mso-width-percent:0;mso-height-percent:0;mso-position-horizontal:center;mso-position-horizontal-relative:margin;mso-position-vertical:center;mso-position-vertical-relative:margin;mso-width-percent:0;mso-height-percent:0" o:allowincell="f" fillcolor="silver" stroked="f">
          <v:textpath style="font-family:&quot;Arial&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83B56"/>
    <w:multiLevelType w:val="hybridMultilevel"/>
    <w:tmpl w:val="D4067F48"/>
    <w:lvl w:ilvl="0" w:tplc="D52A58B0">
      <w:start w:val="4"/>
      <w:numFmt w:val="bullet"/>
      <w:lvlText w:val=""/>
      <w:lvlJc w:val="left"/>
      <w:pPr>
        <w:ind w:left="1080" w:hanging="360"/>
      </w:pPr>
      <w:rPr>
        <w:rFonts w:ascii="Wingdings" w:eastAsia="Arial Unicode MS" w:hAnsi="Wingdings" w:cs="Arial Unicode M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4F86084"/>
    <w:multiLevelType w:val="hybridMultilevel"/>
    <w:tmpl w:val="2FB8F0FE"/>
    <w:lvl w:ilvl="0" w:tplc="02FCDEA0">
      <w:start w:val="4"/>
      <w:numFmt w:val="bullet"/>
      <w:lvlText w:val="-"/>
      <w:lvlJc w:val="left"/>
      <w:pPr>
        <w:ind w:left="1080" w:hanging="360"/>
      </w:pPr>
      <w:rPr>
        <w:rFonts w:ascii="Arial" w:eastAsia="Arial Unicode MS"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5374AC5"/>
    <w:multiLevelType w:val="hybridMultilevel"/>
    <w:tmpl w:val="9EACA9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A797219"/>
    <w:multiLevelType w:val="multilevel"/>
    <w:tmpl w:val="0BF86F62"/>
    <w:styleLink w:val="ImportedStyle1"/>
    <w:lvl w:ilvl="0">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start w:val="1"/>
      <w:numFmt w:val="decimal"/>
      <w:lvlText w:val="%1.%2."/>
      <w:lvlJc w:val="left"/>
      <w:pPr>
        <w:ind w:left="720" w:hanging="720"/>
      </w:pPr>
      <w:rPr>
        <w:rFonts w:hAnsi="Arial Unicode MS"/>
        <w:b/>
        <w:bCs/>
        <w:caps w:val="0"/>
        <w:smallCaps w:val="0"/>
        <w:strike w:val="0"/>
        <w:dstrike w:val="0"/>
        <w:outline w:val="0"/>
        <w:emboss w:val="0"/>
        <w:imprint w:val="0"/>
        <w:spacing w:val="0"/>
        <w:w w:val="100"/>
        <w:kern w:val="0"/>
        <w:position w:val="0"/>
        <w:highlight w:val="none"/>
        <w:vertAlign w:val="baseline"/>
      </w:rPr>
    </w:lvl>
    <w:lvl w:ilvl="2">
      <w:start w:val="1"/>
      <w:numFmt w:val="decimal"/>
      <w:suff w:val="nothing"/>
      <w:lvlText w:val="%1.%2.%3."/>
      <w:lvlJc w:val="left"/>
      <w:pPr>
        <w:ind w:left="1236" w:hanging="156"/>
      </w:pPr>
      <w:rPr>
        <w:rFonts w:hAnsi="Arial Unicode MS"/>
        <w:b/>
        <w:bCs/>
        <w:caps w:val="0"/>
        <w:smallCaps w:val="0"/>
        <w:strike w:val="0"/>
        <w:dstrike w:val="0"/>
        <w:outline w:val="0"/>
        <w:emboss w:val="0"/>
        <w:imprint w:val="0"/>
        <w:spacing w:val="0"/>
        <w:w w:val="100"/>
        <w:kern w:val="0"/>
        <w:position w:val="0"/>
        <w:highlight w:val="none"/>
        <w:vertAlign w:val="baseline"/>
      </w:rPr>
    </w:lvl>
    <w:lvl w:ilvl="3">
      <w:start w:val="1"/>
      <w:numFmt w:val="decimal"/>
      <w:suff w:val="nothing"/>
      <w:lvlText w:val="%1.%2.%3.%4."/>
      <w:lvlJc w:val="left"/>
      <w:pPr>
        <w:ind w:left="1596" w:hanging="156"/>
      </w:pPr>
      <w:rPr>
        <w:rFonts w:hAnsi="Arial Unicode MS"/>
        <w:b/>
        <w:bCs/>
        <w:caps w:val="0"/>
        <w:smallCaps w:val="0"/>
        <w:strike w:val="0"/>
        <w:dstrike w:val="0"/>
        <w:outline w:val="0"/>
        <w:emboss w:val="0"/>
        <w:imprint w:val="0"/>
        <w:spacing w:val="0"/>
        <w:w w:val="100"/>
        <w:kern w:val="0"/>
        <w:position w:val="0"/>
        <w:highlight w:val="none"/>
        <w:vertAlign w:val="baseline"/>
      </w:rPr>
    </w:lvl>
    <w:lvl w:ilvl="4">
      <w:start w:val="1"/>
      <w:numFmt w:val="decimal"/>
      <w:suff w:val="nothing"/>
      <w:lvlText w:val="%1.%2.%3.%4.%5."/>
      <w:lvlJc w:val="left"/>
      <w:pPr>
        <w:ind w:left="1956" w:hanging="156"/>
      </w:pPr>
      <w:rPr>
        <w:rFonts w:hAnsi="Arial Unicode MS"/>
        <w:b/>
        <w:bCs/>
        <w:caps w:val="0"/>
        <w:smallCaps w:val="0"/>
        <w:strike w:val="0"/>
        <w:dstrike w:val="0"/>
        <w:outline w:val="0"/>
        <w:emboss w:val="0"/>
        <w:imprint w:val="0"/>
        <w:spacing w:val="0"/>
        <w:w w:val="100"/>
        <w:kern w:val="0"/>
        <w:position w:val="0"/>
        <w:highlight w:val="none"/>
        <w:vertAlign w:val="baseline"/>
      </w:rPr>
    </w:lvl>
    <w:lvl w:ilvl="5">
      <w:start w:val="1"/>
      <w:numFmt w:val="decimal"/>
      <w:suff w:val="nothing"/>
      <w:lvlText w:val="%1.%2.%3.%4.%5.%6."/>
      <w:lvlJc w:val="left"/>
      <w:pPr>
        <w:ind w:left="2316" w:hanging="156"/>
      </w:pPr>
      <w:rPr>
        <w:rFonts w:hAnsi="Arial Unicode MS"/>
        <w:b/>
        <w:bCs/>
        <w:caps w:val="0"/>
        <w:smallCaps w:val="0"/>
        <w:strike w:val="0"/>
        <w:dstrike w:val="0"/>
        <w:outline w:val="0"/>
        <w:emboss w:val="0"/>
        <w:imprint w:val="0"/>
        <w:spacing w:val="0"/>
        <w:w w:val="100"/>
        <w:kern w:val="0"/>
        <w:position w:val="0"/>
        <w:highlight w:val="none"/>
        <w:vertAlign w:val="baseline"/>
      </w:rPr>
    </w:lvl>
    <w:lvl w:ilvl="6">
      <w:start w:val="1"/>
      <w:numFmt w:val="decimal"/>
      <w:suff w:val="nothing"/>
      <w:lvlText w:val="%1.%2.%3.%4.%5.%6.%7."/>
      <w:lvlJc w:val="left"/>
      <w:pPr>
        <w:ind w:left="2676" w:hanging="156"/>
      </w:pPr>
      <w:rPr>
        <w:rFonts w:hAnsi="Arial Unicode MS"/>
        <w:b/>
        <w:bCs/>
        <w:caps w:val="0"/>
        <w:smallCaps w:val="0"/>
        <w:strike w:val="0"/>
        <w:dstrike w:val="0"/>
        <w:outline w:val="0"/>
        <w:emboss w:val="0"/>
        <w:imprint w:val="0"/>
        <w:spacing w:val="0"/>
        <w:w w:val="100"/>
        <w:kern w:val="0"/>
        <w:position w:val="0"/>
        <w:highlight w:val="none"/>
        <w:vertAlign w:val="baseline"/>
      </w:rPr>
    </w:lvl>
    <w:lvl w:ilvl="7">
      <w:start w:val="1"/>
      <w:numFmt w:val="decimal"/>
      <w:suff w:val="nothing"/>
      <w:lvlText w:val="%1.%2.%3.%4.%5.%6.%7.%8."/>
      <w:lvlJc w:val="left"/>
      <w:pPr>
        <w:ind w:left="3036" w:hanging="156"/>
      </w:pPr>
      <w:rPr>
        <w:rFonts w:hAnsi="Arial Unicode MS"/>
        <w:b/>
        <w:bCs/>
        <w:caps w:val="0"/>
        <w:smallCaps w:val="0"/>
        <w:strike w:val="0"/>
        <w:dstrike w:val="0"/>
        <w:outline w:val="0"/>
        <w:emboss w:val="0"/>
        <w:imprint w:val="0"/>
        <w:spacing w:val="0"/>
        <w:w w:val="100"/>
        <w:kern w:val="0"/>
        <w:position w:val="0"/>
        <w:highlight w:val="none"/>
        <w:vertAlign w:val="baseline"/>
      </w:rPr>
    </w:lvl>
    <w:lvl w:ilvl="8">
      <w:start w:val="1"/>
      <w:numFmt w:val="decimal"/>
      <w:suff w:val="nothing"/>
      <w:lvlText w:val="%1.%2.%3.%4.%5.%6.%7.%8.%9."/>
      <w:lvlJc w:val="left"/>
      <w:pPr>
        <w:ind w:left="3396" w:hanging="156"/>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0B433332"/>
    <w:multiLevelType w:val="hybridMultilevel"/>
    <w:tmpl w:val="6D84DA62"/>
    <w:lvl w:ilvl="0" w:tplc="E2EE5BC8">
      <w:start w:val="4"/>
      <w:numFmt w:val="bullet"/>
      <w:lvlText w:val="-"/>
      <w:lvlJc w:val="left"/>
      <w:pPr>
        <w:ind w:left="720" w:hanging="360"/>
      </w:pPr>
      <w:rPr>
        <w:rFonts w:ascii="Helvetica Neue" w:eastAsia="Times New Roman" w:hAnsi="Helvetica Neue" w:cstheme="majorHAns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E673A1E"/>
    <w:multiLevelType w:val="multilevel"/>
    <w:tmpl w:val="0F88184C"/>
    <w:numStyleLink w:val="ImportedStyle2"/>
  </w:abstractNum>
  <w:abstractNum w:abstractNumId="6" w15:restartNumberingAfterBreak="0">
    <w:nsid w:val="0E795C0C"/>
    <w:multiLevelType w:val="hybridMultilevel"/>
    <w:tmpl w:val="F07A2B4A"/>
    <w:lvl w:ilvl="0" w:tplc="1F8EF47A">
      <w:start w:val="1"/>
      <w:numFmt w:val="bullet"/>
      <w:lvlText w:val="o"/>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5615D2A"/>
    <w:multiLevelType w:val="hybridMultilevel"/>
    <w:tmpl w:val="AD5AD364"/>
    <w:styleLink w:val="ImportedStyle3"/>
    <w:lvl w:ilvl="0" w:tplc="2020AB6C">
      <w:start w:val="1"/>
      <w:numFmt w:val="bullet"/>
      <w:lvlText w:val="·"/>
      <w:lvlJc w:val="left"/>
      <w:pPr>
        <w:tabs>
          <w:tab w:val="left" w:pos="284"/>
        </w:tabs>
        <w:ind w:left="2517" w:hanging="357"/>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D9B81938">
      <w:start w:val="1"/>
      <w:numFmt w:val="bullet"/>
      <w:lvlText w:val="o"/>
      <w:lvlJc w:val="left"/>
      <w:pPr>
        <w:tabs>
          <w:tab w:val="left" w:pos="284"/>
        </w:tabs>
        <w:ind w:left="3237" w:hanging="357"/>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D0F6F082">
      <w:start w:val="1"/>
      <w:numFmt w:val="bullet"/>
      <w:lvlText w:val="▪"/>
      <w:lvlJc w:val="left"/>
      <w:pPr>
        <w:tabs>
          <w:tab w:val="left" w:pos="284"/>
        </w:tabs>
        <w:ind w:left="3957" w:hanging="357"/>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7002584A">
      <w:start w:val="1"/>
      <w:numFmt w:val="bullet"/>
      <w:lvlText w:val="·"/>
      <w:lvlJc w:val="left"/>
      <w:pPr>
        <w:tabs>
          <w:tab w:val="left" w:pos="284"/>
        </w:tabs>
        <w:ind w:left="4677" w:hanging="357"/>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9E9425EA">
      <w:start w:val="1"/>
      <w:numFmt w:val="bullet"/>
      <w:lvlText w:val="o"/>
      <w:lvlJc w:val="left"/>
      <w:pPr>
        <w:tabs>
          <w:tab w:val="left" w:pos="284"/>
        </w:tabs>
        <w:ind w:left="5397" w:hanging="357"/>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C7AC9AE4">
      <w:start w:val="1"/>
      <w:numFmt w:val="bullet"/>
      <w:lvlText w:val="▪"/>
      <w:lvlJc w:val="left"/>
      <w:pPr>
        <w:tabs>
          <w:tab w:val="left" w:pos="284"/>
        </w:tabs>
        <w:ind w:left="6117" w:hanging="357"/>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872E912A">
      <w:start w:val="1"/>
      <w:numFmt w:val="bullet"/>
      <w:lvlText w:val="·"/>
      <w:lvlJc w:val="left"/>
      <w:pPr>
        <w:tabs>
          <w:tab w:val="left" w:pos="284"/>
        </w:tabs>
        <w:ind w:left="6837" w:hanging="357"/>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5DA277A4">
      <w:start w:val="1"/>
      <w:numFmt w:val="bullet"/>
      <w:lvlText w:val="o"/>
      <w:lvlJc w:val="left"/>
      <w:pPr>
        <w:tabs>
          <w:tab w:val="left" w:pos="284"/>
        </w:tabs>
        <w:ind w:left="7557" w:hanging="357"/>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5AC834D0">
      <w:start w:val="1"/>
      <w:numFmt w:val="bullet"/>
      <w:lvlText w:val="▪"/>
      <w:lvlJc w:val="left"/>
      <w:pPr>
        <w:tabs>
          <w:tab w:val="left" w:pos="284"/>
        </w:tabs>
        <w:ind w:left="8277" w:hanging="357"/>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8" w15:restartNumberingAfterBreak="0">
    <w:nsid w:val="158E2E99"/>
    <w:multiLevelType w:val="hybridMultilevel"/>
    <w:tmpl w:val="4954B096"/>
    <w:lvl w:ilvl="0" w:tplc="9E7C71E2">
      <w:start w:val="4"/>
      <w:numFmt w:val="bullet"/>
      <w:lvlText w:val="-"/>
      <w:lvlJc w:val="left"/>
      <w:pPr>
        <w:ind w:left="1080" w:hanging="360"/>
      </w:pPr>
      <w:rPr>
        <w:rFonts w:ascii="Arial" w:eastAsia="Arial Unicode MS" w:hAnsi="Arial" w:cs="Aria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175D0601"/>
    <w:multiLevelType w:val="hybridMultilevel"/>
    <w:tmpl w:val="15D6301C"/>
    <w:styleLink w:val="ImportedStyle7"/>
    <w:lvl w:ilvl="0" w:tplc="00AE4D1E">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E21E4282">
      <w:start w:val="1"/>
      <w:numFmt w:val="lowerLetter"/>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E17A82B0">
      <w:start w:val="1"/>
      <w:numFmt w:val="lowerRoman"/>
      <w:lvlText w:val="%3."/>
      <w:lvlJc w:val="left"/>
      <w:pPr>
        <w:ind w:left="1800" w:hanging="325"/>
      </w:pPr>
      <w:rPr>
        <w:rFonts w:hAnsi="Arial Unicode MS"/>
        <w:caps w:val="0"/>
        <w:smallCaps w:val="0"/>
        <w:strike w:val="0"/>
        <w:dstrike w:val="0"/>
        <w:outline w:val="0"/>
        <w:emboss w:val="0"/>
        <w:imprint w:val="0"/>
        <w:spacing w:val="0"/>
        <w:w w:val="100"/>
        <w:kern w:val="0"/>
        <w:position w:val="0"/>
        <w:highlight w:val="none"/>
        <w:vertAlign w:val="baseline"/>
      </w:rPr>
    </w:lvl>
    <w:lvl w:ilvl="3" w:tplc="00D89D1A">
      <w:start w:val="1"/>
      <w:numFmt w:val="decimal"/>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B18A47C">
      <w:start w:val="1"/>
      <w:numFmt w:val="lowerLetter"/>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A8ECFBE8">
      <w:start w:val="1"/>
      <w:numFmt w:val="lowerRoman"/>
      <w:lvlText w:val="%6."/>
      <w:lvlJc w:val="left"/>
      <w:pPr>
        <w:ind w:left="3960" w:hanging="325"/>
      </w:pPr>
      <w:rPr>
        <w:rFonts w:hAnsi="Arial Unicode MS"/>
        <w:caps w:val="0"/>
        <w:smallCaps w:val="0"/>
        <w:strike w:val="0"/>
        <w:dstrike w:val="0"/>
        <w:outline w:val="0"/>
        <w:emboss w:val="0"/>
        <w:imprint w:val="0"/>
        <w:spacing w:val="0"/>
        <w:w w:val="100"/>
        <w:kern w:val="0"/>
        <w:position w:val="0"/>
        <w:highlight w:val="none"/>
        <w:vertAlign w:val="baseline"/>
      </w:rPr>
    </w:lvl>
    <w:lvl w:ilvl="6" w:tplc="AFDAC2CE">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0CD2443E">
      <w:start w:val="1"/>
      <w:numFmt w:val="lowerLetter"/>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58FAF572">
      <w:start w:val="1"/>
      <w:numFmt w:val="lowerRoman"/>
      <w:lvlText w:val="%9."/>
      <w:lvlJc w:val="left"/>
      <w:pPr>
        <w:ind w:left="6120" w:hanging="32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0" w15:restartNumberingAfterBreak="0">
    <w:nsid w:val="175D087C"/>
    <w:multiLevelType w:val="hybridMultilevel"/>
    <w:tmpl w:val="4D0AD5E4"/>
    <w:lvl w:ilvl="0" w:tplc="1F8EF47A">
      <w:start w:val="1"/>
      <w:numFmt w:val="bullet"/>
      <w:lvlText w:val="o"/>
      <w:lvlJc w:val="left"/>
      <w:pPr>
        <w:ind w:left="753" w:hanging="360"/>
      </w:pPr>
      <w:rPr>
        <w:rFonts w:ascii="Courier New" w:hAnsi="Courier New" w:hint="default"/>
      </w:rPr>
    </w:lvl>
    <w:lvl w:ilvl="1" w:tplc="08090003" w:tentative="1">
      <w:start w:val="1"/>
      <w:numFmt w:val="bullet"/>
      <w:lvlText w:val="o"/>
      <w:lvlJc w:val="left"/>
      <w:pPr>
        <w:ind w:left="1473" w:hanging="360"/>
      </w:pPr>
      <w:rPr>
        <w:rFonts w:ascii="Courier New" w:hAnsi="Courier New" w:cs="Courier New" w:hint="default"/>
      </w:rPr>
    </w:lvl>
    <w:lvl w:ilvl="2" w:tplc="08090005" w:tentative="1">
      <w:start w:val="1"/>
      <w:numFmt w:val="bullet"/>
      <w:lvlText w:val=""/>
      <w:lvlJc w:val="left"/>
      <w:pPr>
        <w:ind w:left="2193" w:hanging="360"/>
      </w:pPr>
      <w:rPr>
        <w:rFonts w:ascii="Wingdings" w:hAnsi="Wingdings" w:hint="default"/>
      </w:rPr>
    </w:lvl>
    <w:lvl w:ilvl="3" w:tplc="08090001" w:tentative="1">
      <w:start w:val="1"/>
      <w:numFmt w:val="bullet"/>
      <w:lvlText w:val=""/>
      <w:lvlJc w:val="left"/>
      <w:pPr>
        <w:ind w:left="2913" w:hanging="360"/>
      </w:pPr>
      <w:rPr>
        <w:rFonts w:ascii="Symbol" w:hAnsi="Symbol" w:hint="default"/>
      </w:rPr>
    </w:lvl>
    <w:lvl w:ilvl="4" w:tplc="08090003" w:tentative="1">
      <w:start w:val="1"/>
      <w:numFmt w:val="bullet"/>
      <w:lvlText w:val="o"/>
      <w:lvlJc w:val="left"/>
      <w:pPr>
        <w:ind w:left="3633" w:hanging="360"/>
      </w:pPr>
      <w:rPr>
        <w:rFonts w:ascii="Courier New" w:hAnsi="Courier New" w:cs="Courier New" w:hint="default"/>
      </w:rPr>
    </w:lvl>
    <w:lvl w:ilvl="5" w:tplc="08090005" w:tentative="1">
      <w:start w:val="1"/>
      <w:numFmt w:val="bullet"/>
      <w:lvlText w:val=""/>
      <w:lvlJc w:val="left"/>
      <w:pPr>
        <w:ind w:left="4353" w:hanging="360"/>
      </w:pPr>
      <w:rPr>
        <w:rFonts w:ascii="Wingdings" w:hAnsi="Wingdings" w:hint="default"/>
      </w:rPr>
    </w:lvl>
    <w:lvl w:ilvl="6" w:tplc="08090001" w:tentative="1">
      <w:start w:val="1"/>
      <w:numFmt w:val="bullet"/>
      <w:lvlText w:val=""/>
      <w:lvlJc w:val="left"/>
      <w:pPr>
        <w:ind w:left="5073" w:hanging="360"/>
      </w:pPr>
      <w:rPr>
        <w:rFonts w:ascii="Symbol" w:hAnsi="Symbol" w:hint="default"/>
      </w:rPr>
    </w:lvl>
    <w:lvl w:ilvl="7" w:tplc="08090003" w:tentative="1">
      <w:start w:val="1"/>
      <w:numFmt w:val="bullet"/>
      <w:lvlText w:val="o"/>
      <w:lvlJc w:val="left"/>
      <w:pPr>
        <w:ind w:left="5793" w:hanging="360"/>
      </w:pPr>
      <w:rPr>
        <w:rFonts w:ascii="Courier New" w:hAnsi="Courier New" w:cs="Courier New" w:hint="default"/>
      </w:rPr>
    </w:lvl>
    <w:lvl w:ilvl="8" w:tplc="08090005" w:tentative="1">
      <w:start w:val="1"/>
      <w:numFmt w:val="bullet"/>
      <w:lvlText w:val=""/>
      <w:lvlJc w:val="left"/>
      <w:pPr>
        <w:ind w:left="6513" w:hanging="360"/>
      </w:pPr>
      <w:rPr>
        <w:rFonts w:ascii="Wingdings" w:hAnsi="Wingdings" w:hint="default"/>
      </w:rPr>
    </w:lvl>
  </w:abstractNum>
  <w:abstractNum w:abstractNumId="11" w15:restartNumberingAfterBreak="0">
    <w:nsid w:val="17C802F2"/>
    <w:multiLevelType w:val="hybridMultilevel"/>
    <w:tmpl w:val="7DBC1B68"/>
    <w:lvl w:ilvl="0" w:tplc="1F8EF47A">
      <w:start w:val="1"/>
      <w:numFmt w:val="bullet"/>
      <w:lvlText w:val="o"/>
      <w:lvlJc w:val="left"/>
      <w:pPr>
        <w:ind w:left="1080" w:hanging="360"/>
      </w:pPr>
      <w:rPr>
        <w:rFonts w:ascii="Courier New" w:hAnsi="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8773DCD"/>
    <w:multiLevelType w:val="hybridMultilevel"/>
    <w:tmpl w:val="D78CB6CC"/>
    <w:lvl w:ilvl="0" w:tplc="A70E6D26">
      <w:start w:val="3"/>
      <w:numFmt w:val="bullet"/>
      <w:lvlText w:val=""/>
      <w:lvlJc w:val="left"/>
      <w:pPr>
        <w:ind w:left="720" w:hanging="360"/>
      </w:pPr>
      <w:rPr>
        <w:rFonts w:ascii="Wingdings" w:eastAsia="Arial Unicode MS" w:hAnsi="Wingding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D6272CF"/>
    <w:multiLevelType w:val="hybridMultilevel"/>
    <w:tmpl w:val="27A2EE86"/>
    <w:lvl w:ilvl="0" w:tplc="9E7C71E2">
      <w:start w:val="4"/>
      <w:numFmt w:val="bullet"/>
      <w:lvlText w:val="-"/>
      <w:lvlJc w:val="left"/>
      <w:pPr>
        <w:ind w:left="720" w:hanging="360"/>
      </w:pPr>
      <w:rPr>
        <w:rFonts w:ascii="Arial" w:eastAsia="Arial Unicode MS" w:hAnsi="Arial" w:cs="Arial" w:hint="default"/>
      </w:rPr>
    </w:lvl>
    <w:lvl w:ilvl="1" w:tplc="FFFFFFFF" w:tentative="1">
      <w:start w:val="1"/>
      <w:numFmt w:val="bullet"/>
      <w:lvlText w:val="o"/>
      <w:lvlJc w:val="left"/>
      <w:pPr>
        <w:ind w:left="1473" w:hanging="360"/>
      </w:pPr>
      <w:rPr>
        <w:rFonts w:ascii="Courier New" w:hAnsi="Courier New" w:cs="Courier New" w:hint="default"/>
      </w:rPr>
    </w:lvl>
    <w:lvl w:ilvl="2" w:tplc="FFFFFFFF" w:tentative="1">
      <w:start w:val="1"/>
      <w:numFmt w:val="bullet"/>
      <w:lvlText w:val=""/>
      <w:lvlJc w:val="left"/>
      <w:pPr>
        <w:ind w:left="2193" w:hanging="360"/>
      </w:pPr>
      <w:rPr>
        <w:rFonts w:ascii="Wingdings" w:hAnsi="Wingdings" w:hint="default"/>
      </w:rPr>
    </w:lvl>
    <w:lvl w:ilvl="3" w:tplc="FFFFFFFF" w:tentative="1">
      <w:start w:val="1"/>
      <w:numFmt w:val="bullet"/>
      <w:lvlText w:val=""/>
      <w:lvlJc w:val="left"/>
      <w:pPr>
        <w:ind w:left="2913" w:hanging="360"/>
      </w:pPr>
      <w:rPr>
        <w:rFonts w:ascii="Symbol" w:hAnsi="Symbol" w:hint="default"/>
      </w:rPr>
    </w:lvl>
    <w:lvl w:ilvl="4" w:tplc="FFFFFFFF" w:tentative="1">
      <w:start w:val="1"/>
      <w:numFmt w:val="bullet"/>
      <w:lvlText w:val="o"/>
      <w:lvlJc w:val="left"/>
      <w:pPr>
        <w:ind w:left="3633" w:hanging="360"/>
      </w:pPr>
      <w:rPr>
        <w:rFonts w:ascii="Courier New" w:hAnsi="Courier New" w:cs="Courier New" w:hint="default"/>
      </w:rPr>
    </w:lvl>
    <w:lvl w:ilvl="5" w:tplc="FFFFFFFF" w:tentative="1">
      <w:start w:val="1"/>
      <w:numFmt w:val="bullet"/>
      <w:lvlText w:val=""/>
      <w:lvlJc w:val="left"/>
      <w:pPr>
        <w:ind w:left="4353" w:hanging="360"/>
      </w:pPr>
      <w:rPr>
        <w:rFonts w:ascii="Wingdings" w:hAnsi="Wingdings" w:hint="default"/>
      </w:rPr>
    </w:lvl>
    <w:lvl w:ilvl="6" w:tplc="FFFFFFFF" w:tentative="1">
      <w:start w:val="1"/>
      <w:numFmt w:val="bullet"/>
      <w:lvlText w:val=""/>
      <w:lvlJc w:val="left"/>
      <w:pPr>
        <w:ind w:left="5073" w:hanging="360"/>
      </w:pPr>
      <w:rPr>
        <w:rFonts w:ascii="Symbol" w:hAnsi="Symbol" w:hint="default"/>
      </w:rPr>
    </w:lvl>
    <w:lvl w:ilvl="7" w:tplc="FFFFFFFF" w:tentative="1">
      <w:start w:val="1"/>
      <w:numFmt w:val="bullet"/>
      <w:lvlText w:val="o"/>
      <w:lvlJc w:val="left"/>
      <w:pPr>
        <w:ind w:left="5793" w:hanging="360"/>
      </w:pPr>
      <w:rPr>
        <w:rFonts w:ascii="Courier New" w:hAnsi="Courier New" w:cs="Courier New" w:hint="default"/>
      </w:rPr>
    </w:lvl>
    <w:lvl w:ilvl="8" w:tplc="FFFFFFFF" w:tentative="1">
      <w:start w:val="1"/>
      <w:numFmt w:val="bullet"/>
      <w:lvlText w:val=""/>
      <w:lvlJc w:val="left"/>
      <w:pPr>
        <w:ind w:left="6513" w:hanging="360"/>
      </w:pPr>
      <w:rPr>
        <w:rFonts w:ascii="Wingdings" w:hAnsi="Wingdings" w:hint="default"/>
      </w:rPr>
    </w:lvl>
  </w:abstractNum>
  <w:abstractNum w:abstractNumId="14" w15:restartNumberingAfterBreak="0">
    <w:nsid w:val="1E6E0DE0"/>
    <w:multiLevelType w:val="hybridMultilevel"/>
    <w:tmpl w:val="7C9621E0"/>
    <w:lvl w:ilvl="0" w:tplc="0DCCC9CE">
      <w:start w:val="3"/>
      <w:numFmt w:val="bullet"/>
      <w:lvlText w:val=""/>
      <w:lvlJc w:val="left"/>
      <w:pPr>
        <w:ind w:left="1080" w:hanging="360"/>
      </w:pPr>
      <w:rPr>
        <w:rFonts w:ascii="Wingdings" w:eastAsia="Arial Unicode MS" w:hAnsi="Wingdings"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23EB2283"/>
    <w:multiLevelType w:val="multilevel"/>
    <w:tmpl w:val="0BF86F62"/>
    <w:numStyleLink w:val="ImportedStyle1"/>
  </w:abstractNum>
  <w:abstractNum w:abstractNumId="16" w15:restartNumberingAfterBreak="0">
    <w:nsid w:val="25834459"/>
    <w:multiLevelType w:val="hybridMultilevel"/>
    <w:tmpl w:val="15D6301C"/>
    <w:numStyleLink w:val="ImportedStyle7"/>
  </w:abstractNum>
  <w:abstractNum w:abstractNumId="17" w15:restartNumberingAfterBreak="0">
    <w:nsid w:val="25C413E9"/>
    <w:multiLevelType w:val="hybridMultilevel"/>
    <w:tmpl w:val="08889412"/>
    <w:lvl w:ilvl="0" w:tplc="9E7C71E2">
      <w:start w:val="4"/>
      <w:numFmt w:val="bullet"/>
      <w:lvlText w:val="-"/>
      <w:lvlJc w:val="left"/>
      <w:pPr>
        <w:ind w:left="720" w:hanging="360"/>
      </w:pPr>
      <w:rPr>
        <w:rFonts w:ascii="Arial" w:eastAsia="Arial Unicode MS"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2E11D55"/>
    <w:multiLevelType w:val="hybridMultilevel"/>
    <w:tmpl w:val="EB44158A"/>
    <w:styleLink w:val="ImportedStyle6"/>
    <w:lvl w:ilvl="0" w:tplc="C2246A4A">
      <w:start w:val="1"/>
      <w:numFmt w:val="bullet"/>
      <w:lvlText w:val="·"/>
      <w:lvlJc w:val="left"/>
      <w:pPr>
        <w:tabs>
          <w:tab w:val="left" w:pos="142"/>
        </w:tabs>
        <w:ind w:left="25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35B0F85E">
      <w:start w:val="1"/>
      <w:numFmt w:val="bullet"/>
      <w:lvlText w:val="o"/>
      <w:lvlJc w:val="left"/>
      <w:pPr>
        <w:tabs>
          <w:tab w:val="left" w:pos="142"/>
        </w:tabs>
        <w:ind w:left="32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BEAA1E08">
      <w:start w:val="1"/>
      <w:numFmt w:val="bullet"/>
      <w:lvlText w:val="▪"/>
      <w:lvlJc w:val="left"/>
      <w:pPr>
        <w:tabs>
          <w:tab w:val="left" w:pos="142"/>
        </w:tabs>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6802A16C">
      <w:start w:val="1"/>
      <w:numFmt w:val="bullet"/>
      <w:lvlText w:val="·"/>
      <w:lvlJc w:val="left"/>
      <w:pPr>
        <w:tabs>
          <w:tab w:val="left" w:pos="142"/>
        </w:tabs>
        <w:ind w:left="46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5D726D9A">
      <w:start w:val="1"/>
      <w:numFmt w:val="bullet"/>
      <w:lvlText w:val="o"/>
      <w:lvlJc w:val="left"/>
      <w:pPr>
        <w:tabs>
          <w:tab w:val="left" w:pos="142"/>
        </w:tabs>
        <w:ind w:left="54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42E83BDE">
      <w:start w:val="1"/>
      <w:numFmt w:val="bullet"/>
      <w:lvlText w:val="▪"/>
      <w:lvlJc w:val="left"/>
      <w:pPr>
        <w:tabs>
          <w:tab w:val="left" w:pos="142"/>
        </w:tabs>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1CF07476">
      <w:start w:val="1"/>
      <w:numFmt w:val="bullet"/>
      <w:lvlText w:val="·"/>
      <w:lvlJc w:val="left"/>
      <w:pPr>
        <w:tabs>
          <w:tab w:val="left" w:pos="142"/>
        </w:tabs>
        <w:ind w:left="68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3B3CED56">
      <w:start w:val="1"/>
      <w:numFmt w:val="bullet"/>
      <w:lvlText w:val="o"/>
      <w:lvlJc w:val="left"/>
      <w:pPr>
        <w:tabs>
          <w:tab w:val="left" w:pos="142"/>
        </w:tabs>
        <w:ind w:left="75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7FC89200">
      <w:start w:val="1"/>
      <w:numFmt w:val="bullet"/>
      <w:lvlText w:val="▪"/>
      <w:lvlJc w:val="left"/>
      <w:pPr>
        <w:tabs>
          <w:tab w:val="left" w:pos="142"/>
        </w:tabs>
        <w:ind w:left="82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9" w15:restartNumberingAfterBreak="0">
    <w:nsid w:val="37B90565"/>
    <w:multiLevelType w:val="hybridMultilevel"/>
    <w:tmpl w:val="4F4EBBDA"/>
    <w:numStyleLink w:val="ImportedStyle4"/>
  </w:abstractNum>
  <w:abstractNum w:abstractNumId="20" w15:restartNumberingAfterBreak="0">
    <w:nsid w:val="3B166BAB"/>
    <w:multiLevelType w:val="hybridMultilevel"/>
    <w:tmpl w:val="84542688"/>
    <w:styleLink w:val="ImportedStyle5"/>
    <w:lvl w:ilvl="0" w:tplc="7EDC2878">
      <w:start w:val="1"/>
      <w:numFmt w:val="bullet"/>
      <w:lvlText w:val="·"/>
      <w:lvlJc w:val="left"/>
      <w:pPr>
        <w:tabs>
          <w:tab w:val="left" w:pos="142"/>
        </w:tabs>
        <w:ind w:left="25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DC762EE2">
      <w:start w:val="1"/>
      <w:numFmt w:val="bullet"/>
      <w:lvlText w:val="o"/>
      <w:lvlJc w:val="left"/>
      <w:pPr>
        <w:tabs>
          <w:tab w:val="left" w:pos="142"/>
        </w:tabs>
        <w:ind w:left="32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EC6A404E">
      <w:start w:val="1"/>
      <w:numFmt w:val="bullet"/>
      <w:lvlText w:val="▪"/>
      <w:lvlJc w:val="left"/>
      <w:pPr>
        <w:tabs>
          <w:tab w:val="left" w:pos="142"/>
        </w:tabs>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3DF691DE">
      <w:start w:val="1"/>
      <w:numFmt w:val="bullet"/>
      <w:lvlText w:val="·"/>
      <w:lvlJc w:val="left"/>
      <w:pPr>
        <w:tabs>
          <w:tab w:val="left" w:pos="142"/>
        </w:tabs>
        <w:ind w:left="46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5EF8DDB6">
      <w:start w:val="1"/>
      <w:numFmt w:val="bullet"/>
      <w:lvlText w:val="o"/>
      <w:lvlJc w:val="left"/>
      <w:pPr>
        <w:tabs>
          <w:tab w:val="left" w:pos="142"/>
        </w:tabs>
        <w:ind w:left="54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167AA768">
      <w:start w:val="1"/>
      <w:numFmt w:val="bullet"/>
      <w:lvlText w:val="▪"/>
      <w:lvlJc w:val="left"/>
      <w:pPr>
        <w:tabs>
          <w:tab w:val="left" w:pos="142"/>
        </w:tabs>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C8E0D66E">
      <w:start w:val="1"/>
      <w:numFmt w:val="bullet"/>
      <w:lvlText w:val="·"/>
      <w:lvlJc w:val="left"/>
      <w:pPr>
        <w:tabs>
          <w:tab w:val="left" w:pos="142"/>
        </w:tabs>
        <w:ind w:left="68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EAE03778">
      <w:start w:val="1"/>
      <w:numFmt w:val="bullet"/>
      <w:lvlText w:val="o"/>
      <w:lvlJc w:val="left"/>
      <w:pPr>
        <w:tabs>
          <w:tab w:val="left" w:pos="142"/>
        </w:tabs>
        <w:ind w:left="75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6F3606A8">
      <w:start w:val="1"/>
      <w:numFmt w:val="bullet"/>
      <w:lvlText w:val="▪"/>
      <w:lvlJc w:val="left"/>
      <w:pPr>
        <w:tabs>
          <w:tab w:val="left" w:pos="142"/>
        </w:tabs>
        <w:ind w:left="82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1" w15:restartNumberingAfterBreak="0">
    <w:nsid w:val="5519656C"/>
    <w:multiLevelType w:val="hybridMultilevel"/>
    <w:tmpl w:val="341091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7D0188B"/>
    <w:multiLevelType w:val="hybridMultilevel"/>
    <w:tmpl w:val="AD5AD364"/>
    <w:numStyleLink w:val="ImportedStyle3"/>
  </w:abstractNum>
  <w:abstractNum w:abstractNumId="23" w15:restartNumberingAfterBreak="0">
    <w:nsid w:val="59462ADC"/>
    <w:multiLevelType w:val="multilevel"/>
    <w:tmpl w:val="D18A16DE"/>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15:restartNumberingAfterBreak="0">
    <w:nsid w:val="5A054DA9"/>
    <w:multiLevelType w:val="hybridMultilevel"/>
    <w:tmpl w:val="84542688"/>
    <w:numStyleLink w:val="ImportedStyle5"/>
  </w:abstractNum>
  <w:abstractNum w:abstractNumId="25" w15:restartNumberingAfterBreak="0">
    <w:nsid w:val="618748B9"/>
    <w:multiLevelType w:val="hybridMultilevel"/>
    <w:tmpl w:val="35FC4BD0"/>
    <w:lvl w:ilvl="0" w:tplc="1F8EF47A">
      <w:start w:val="1"/>
      <w:numFmt w:val="bullet"/>
      <w:lvlText w:val="o"/>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39344CB"/>
    <w:multiLevelType w:val="hybridMultilevel"/>
    <w:tmpl w:val="EB44158A"/>
    <w:numStyleLink w:val="ImportedStyle6"/>
  </w:abstractNum>
  <w:abstractNum w:abstractNumId="27" w15:restartNumberingAfterBreak="0">
    <w:nsid w:val="6A5A5755"/>
    <w:multiLevelType w:val="hybridMultilevel"/>
    <w:tmpl w:val="4F4EBBDA"/>
    <w:styleLink w:val="ImportedStyle4"/>
    <w:lvl w:ilvl="0" w:tplc="198C8F46">
      <w:start w:val="1"/>
      <w:numFmt w:val="bullet"/>
      <w:lvlText w:val="·"/>
      <w:lvlJc w:val="left"/>
      <w:pPr>
        <w:tabs>
          <w:tab w:val="left" w:pos="142"/>
        </w:tabs>
        <w:ind w:left="25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D8E44B3A">
      <w:start w:val="1"/>
      <w:numFmt w:val="bullet"/>
      <w:lvlText w:val="o"/>
      <w:lvlJc w:val="left"/>
      <w:pPr>
        <w:tabs>
          <w:tab w:val="left" w:pos="142"/>
        </w:tabs>
        <w:ind w:left="32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581A4798">
      <w:start w:val="1"/>
      <w:numFmt w:val="bullet"/>
      <w:lvlText w:val="▪"/>
      <w:lvlJc w:val="left"/>
      <w:pPr>
        <w:tabs>
          <w:tab w:val="left" w:pos="142"/>
        </w:tabs>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F6CCA1D6">
      <w:start w:val="1"/>
      <w:numFmt w:val="bullet"/>
      <w:lvlText w:val="·"/>
      <w:lvlJc w:val="left"/>
      <w:pPr>
        <w:tabs>
          <w:tab w:val="left" w:pos="142"/>
        </w:tabs>
        <w:ind w:left="46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F59AD09C">
      <w:start w:val="1"/>
      <w:numFmt w:val="bullet"/>
      <w:lvlText w:val="o"/>
      <w:lvlJc w:val="left"/>
      <w:pPr>
        <w:tabs>
          <w:tab w:val="left" w:pos="142"/>
        </w:tabs>
        <w:ind w:left="54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80A49E20">
      <w:start w:val="1"/>
      <w:numFmt w:val="bullet"/>
      <w:lvlText w:val="▪"/>
      <w:lvlJc w:val="left"/>
      <w:pPr>
        <w:tabs>
          <w:tab w:val="left" w:pos="142"/>
        </w:tabs>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E1A04A3A">
      <w:start w:val="1"/>
      <w:numFmt w:val="bullet"/>
      <w:lvlText w:val="·"/>
      <w:lvlJc w:val="left"/>
      <w:pPr>
        <w:tabs>
          <w:tab w:val="left" w:pos="142"/>
        </w:tabs>
        <w:ind w:left="68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F4924268">
      <w:start w:val="1"/>
      <w:numFmt w:val="bullet"/>
      <w:lvlText w:val="o"/>
      <w:lvlJc w:val="left"/>
      <w:pPr>
        <w:tabs>
          <w:tab w:val="left" w:pos="142"/>
        </w:tabs>
        <w:ind w:left="75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1F545050">
      <w:start w:val="1"/>
      <w:numFmt w:val="bullet"/>
      <w:lvlText w:val="▪"/>
      <w:lvlJc w:val="left"/>
      <w:pPr>
        <w:tabs>
          <w:tab w:val="left" w:pos="142"/>
        </w:tabs>
        <w:ind w:left="82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8" w15:restartNumberingAfterBreak="0">
    <w:nsid w:val="6E9B0D45"/>
    <w:multiLevelType w:val="hybridMultilevel"/>
    <w:tmpl w:val="A8206D9A"/>
    <w:lvl w:ilvl="0" w:tplc="9E7C71E2">
      <w:start w:val="4"/>
      <w:numFmt w:val="bullet"/>
      <w:lvlText w:val="-"/>
      <w:lvlJc w:val="left"/>
      <w:pPr>
        <w:ind w:left="720" w:hanging="360"/>
      </w:pPr>
      <w:rPr>
        <w:rFonts w:ascii="Arial" w:eastAsia="Arial Unicode MS"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49D6975"/>
    <w:multiLevelType w:val="hybridMultilevel"/>
    <w:tmpl w:val="0CF8D4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A961273"/>
    <w:multiLevelType w:val="hybridMultilevel"/>
    <w:tmpl w:val="605C03EE"/>
    <w:lvl w:ilvl="0" w:tplc="60CE35B2">
      <w:start w:val="4"/>
      <w:numFmt w:val="bullet"/>
      <w:lvlText w:val=""/>
      <w:lvlJc w:val="left"/>
      <w:pPr>
        <w:ind w:left="720" w:hanging="360"/>
      </w:pPr>
      <w:rPr>
        <w:rFonts w:ascii="Wingdings" w:eastAsia="Arial Unicode MS" w:hAnsi="Wingdings" w:cs="Arial Unicode M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F827F7C"/>
    <w:multiLevelType w:val="multilevel"/>
    <w:tmpl w:val="0F88184C"/>
    <w:styleLink w:val="ImportedStyle2"/>
    <w:lvl w:ilvl="0">
      <w:start w:val="1"/>
      <w:numFmt w:val="decimal"/>
      <w:lvlText w:val="%1."/>
      <w:lvlJc w:val="left"/>
      <w:pPr>
        <w:tabs>
          <w:tab w:val="left" w:pos="284"/>
        </w:tabs>
        <w:ind w:left="1020" w:hanging="660"/>
      </w:pPr>
      <w:rPr>
        <w:rFonts w:hAnsi="Arial Unicode MS"/>
        <w:b/>
        <w:bCs/>
        <w:caps w:val="0"/>
        <w:smallCaps w:val="0"/>
        <w:strike w:val="0"/>
        <w:dstrike w:val="0"/>
        <w:outline w:val="0"/>
        <w:emboss w:val="0"/>
        <w:imprint w:val="0"/>
        <w:spacing w:val="0"/>
        <w:w w:val="100"/>
        <w:kern w:val="0"/>
        <w:position w:val="0"/>
        <w:highlight w:val="none"/>
        <w:vertAlign w:val="baseline"/>
      </w:rPr>
    </w:lvl>
    <w:lvl w:ilvl="1">
      <w:start w:val="1"/>
      <w:numFmt w:val="decimal"/>
      <w:lvlText w:val="%2."/>
      <w:lvlJc w:val="left"/>
      <w:pPr>
        <w:tabs>
          <w:tab w:val="left" w:pos="284"/>
        </w:tabs>
        <w:ind w:left="1276" w:hanging="556"/>
      </w:pPr>
      <w:rPr>
        <w:rFonts w:hAnsi="Arial Unicode MS"/>
        <w:b/>
        <w:bCs/>
        <w:caps w:val="0"/>
        <w:smallCaps w:val="0"/>
        <w:strike w:val="0"/>
        <w:dstrike w:val="0"/>
        <w:outline w:val="0"/>
        <w:emboss w:val="0"/>
        <w:imprint w:val="0"/>
        <w:spacing w:val="0"/>
        <w:w w:val="100"/>
        <w:kern w:val="0"/>
        <w:position w:val="0"/>
        <w:highlight w:val="none"/>
        <w:vertAlign w:val="baseline"/>
      </w:rPr>
    </w:lvl>
    <w:lvl w:ilvl="2">
      <w:start w:val="1"/>
      <w:numFmt w:val="decimal"/>
      <w:lvlText w:val="%2.%3."/>
      <w:lvlJc w:val="left"/>
      <w:pPr>
        <w:tabs>
          <w:tab w:val="left" w:pos="284"/>
        </w:tabs>
        <w:ind w:left="1996" w:hanging="916"/>
      </w:pPr>
      <w:rPr>
        <w:rFonts w:hAnsi="Arial Unicode MS"/>
        <w:b/>
        <w:bCs/>
        <w:caps w:val="0"/>
        <w:smallCaps w:val="0"/>
        <w:strike w:val="0"/>
        <w:dstrike w:val="0"/>
        <w:outline w:val="0"/>
        <w:emboss w:val="0"/>
        <w:imprint w:val="0"/>
        <w:spacing w:val="0"/>
        <w:w w:val="100"/>
        <w:kern w:val="0"/>
        <w:position w:val="0"/>
        <w:highlight w:val="none"/>
        <w:vertAlign w:val="baseline"/>
      </w:rPr>
    </w:lvl>
    <w:lvl w:ilvl="3">
      <w:start w:val="1"/>
      <w:numFmt w:val="decimal"/>
      <w:lvlText w:val="%2.%3.%4."/>
      <w:lvlJc w:val="left"/>
      <w:pPr>
        <w:tabs>
          <w:tab w:val="left" w:pos="284"/>
        </w:tabs>
        <w:ind w:left="2356" w:hanging="916"/>
      </w:pPr>
      <w:rPr>
        <w:rFonts w:hAnsi="Arial Unicode MS"/>
        <w:b/>
        <w:bCs/>
        <w:caps w:val="0"/>
        <w:smallCaps w:val="0"/>
        <w:strike w:val="0"/>
        <w:dstrike w:val="0"/>
        <w:outline w:val="0"/>
        <w:emboss w:val="0"/>
        <w:imprint w:val="0"/>
        <w:spacing w:val="0"/>
        <w:w w:val="100"/>
        <w:kern w:val="0"/>
        <w:position w:val="0"/>
        <w:highlight w:val="none"/>
        <w:vertAlign w:val="baseline"/>
      </w:rPr>
    </w:lvl>
    <w:lvl w:ilvl="4">
      <w:start w:val="1"/>
      <w:numFmt w:val="decimal"/>
      <w:lvlText w:val="%2.%3.%4.%5."/>
      <w:lvlJc w:val="left"/>
      <w:pPr>
        <w:tabs>
          <w:tab w:val="left" w:pos="284"/>
        </w:tabs>
        <w:ind w:left="3076" w:hanging="1276"/>
      </w:pPr>
      <w:rPr>
        <w:rFonts w:hAnsi="Arial Unicode MS"/>
        <w:b/>
        <w:bCs/>
        <w:caps w:val="0"/>
        <w:smallCaps w:val="0"/>
        <w:strike w:val="0"/>
        <w:dstrike w:val="0"/>
        <w:outline w:val="0"/>
        <w:emboss w:val="0"/>
        <w:imprint w:val="0"/>
        <w:spacing w:val="0"/>
        <w:w w:val="100"/>
        <w:kern w:val="0"/>
        <w:position w:val="0"/>
        <w:highlight w:val="none"/>
        <w:vertAlign w:val="baseline"/>
      </w:rPr>
    </w:lvl>
    <w:lvl w:ilvl="5">
      <w:start w:val="1"/>
      <w:numFmt w:val="decimal"/>
      <w:lvlText w:val="%2.%3.%4.%5.%6."/>
      <w:lvlJc w:val="left"/>
      <w:pPr>
        <w:tabs>
          <w:tab w:val="left" w:pos="284"/>
        </w:tabs>
        <w:ind w:left="3436" w:hanging="1276"/>
      </w:pPr>
      <w:rPr>
        <w:rFonts w:hAnsi="Arial Unicode MS"/>
        <w:b/>
        <w:bCs/>
        <w:caps w:val="0"/>
        <w:smallCaps w:val="0"/>
        <w:strike w:val="0"/>
        <w:dstrike w:val="0"/>
        <w:outline w:val="0"/>
        <w:emboss w:val="0"/>
        <w:imprint w:val="0"/>
        <w:spacing w:val="0"/>
        <w:w w:val="100"/>
        <w:kern w:val="0"/>
        <w:position w:val="0"/>
        <w:highlight w:val="none"/>
        <w:vertAlign w:val="baseline"/>
      </w:rPr>
    </w:lvl>
    <w:lvl w:ilvl="6">
      <w:start w:val="1"/>
      <w:numFmt w:val="decimal"/>
      <w:lvlText w:val="%2.%3.%4.%5.%6.%7."/>
      <w:lvlJc w:val="left"/>
      <w:pPr>
        <w:tabs>
          <w:tab w:val="left" w:pos="284"/>
        </w:tabs>
        <w:ind w:left="4156" w:hanging="1636"/>
      </w:pPr>
      <w:rPr>
        <w:rFonts w:hAnsi="Arial Unicode MS"/>
        <w:b/>
        <w:bCs/>
        <w:caps w:val="0"/>
        <w:smallCaps w:val="0"/>
        <w:strike w:val="0"/>
        <w:dstrike w:val="0"/>
        <w:outline w:val="0"/>
        <w:emboss w:val="0"/>
        <w:imprint w:val="0"/>
        <w:spacing w:val="0"/>
        <w:w w:val="100"/>
        <w:kern w:val="0"/>
        <w:position w:val="0"/>
        <w:highlight w:val="none"/>
        <w:vertAlign w:val="baseline"/>
      </w:rPr>
    </w:lvl>
    <w:lvl w:ilvl="7">
      <w:start w:val="1"/>
      <w:numFmt w:val="decimal"/>
      <w:lvlText w:val="%2.%3.%4.%5.%6.%7.%8."/>
      <w:lvlJc w:val="left"/>
      <w:pPr>
        <w:tabs>
          <w:tab w:val="left" w:pos="284"/>
        </w:tabs>
        <w:ind w:left="4516" w:hanging="1636"/>
      </w:pPr>
      <w:rPr>
        <w:rFonts w:hAnsi="Arial Unicode MS"/>
        <w:b/>
        <w:bCs/>
        <w:caps w:val="0"/>
        <w:smallCaps w:val="0"/>
        <w:strike w:val="0"/>
        <w:dstrike w:val="0"/>
        <w:outline w:val="0"/>
        <w:emboss w:val="0"/>
        <w:imprint w:val="0"/>
        <w:spacing w:val="0"/>
        <w:w w:val="100"/>
        <w:kern w:val="0"/>
        <w:position w:val="0"/>
        <w:highlight w:val="none"/>
        <w:vertAlign w:val="baseline"/>
      </w:rPr>
    </w:lvl>
    <w:lvl w:ilvl="8">
      <w:start w:val="1"/>
      <w:numFmt w:val="decimal"/>
      <w:lvlText w:val="%2.%3.%4.%5.%6.%7.%8.%9."/>
      <w:lvlJc w:val="left"/>
      <w:pPr>
        <w:tabs>
          <w:tab w:val="left" w:pos="284"/>
        </w:tabs>
        <w:ind w:left="5236" w:hanging="1996"/>
      </w:pPr>
      <w:rPr>
        <w:rFonts w:hAnsi="Arial Unicode MS"/>
        <w:b/>
        <w:bCs/>
        <w:caps w:val="0"/>
        <w:smallCaps w:val="0"/>
        <w:strike w:val="0"/>
        <w:dstrike w:val="0"/>
        <w:outline w:val="0"/>
        <w:emboss w:val="0"/>
        <w:imprint w:val="0"/>
        <w:spacing w:val="0"/>
        <w:w w:val="100"/>
        <w:kern w:val="0"/>
        <w:position w:val="0"/>
        <w:highlight w:val="none"/>
        <w:vertAlign w:val="baseline"/>
      </w:rPr>
    </w:lvl>
  </w:abstractNum>
  <w:num w:numId="1" w16cid:durableId="619456200">
    <w:abstractNumId w:val="3"/>
  </w:num>
  <w:num w:numId="2" w16cid:durableId="2083596009">
    <w:abstractNumId w:val="15"/>
  </w:num>
  <w:num w:numId="3" w16cid:durableId="512962304">
    <w:abstractNumId w:val="15"/>
  </w:num>
  <w:num w:numId="4" w16cid:durableId="2125727717">
    <w:abstractNumId w:val="31"/>
  </w:num>
  <w:num w:numId="5" w16cid:durableId="2002812300">
    <w:abstractNumId w:val="5"/>
  </w:num>
  <w:num w:numId="6" w16cid:durableId="1815444693">
    <w:abstractNumId w:val="5"/>
    <w:lvlOverride w:ilvl="1">
      <w:startOverride w:val="2"/>
    </w:lvlOverride>
  </w:num>
  <w:num w:numId="7" w16cid:durableId="86511458">
    <w:abstractNumId w:val="7"/>
  </w:num>
  <w:num w:numId="8" w16cid:durableId="186524040">
    <w:abstractNumId w:val="22"/>
  </w:num>
  <w:num w:numId="9" w16cid:durableId="964509362">
    <w:abstractNumId w:val="22"/>
    <w:lvlOverride w:ilvl="0">
      <w:lvl w:ilvl="0" w:tplc="D3F0234E">
        <w:start w:val="1"/>
        <w:numFmt w:val="bullet"/>
        <w:lvlText w:val="·"/>
        <w:lvlJc w:val="left"/>
        <w:pPr>
          <w:tabs>
            <w:tab w:val="left" w:pos="284"/>
          </w:tabs>
          <w:ind w:left="25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C3CE2804">
        <w:start w:val="1"/>
        <w:numFmt w:val="bullet"/>
        <w:lvlText w:val="o"/>
        <w:lvlJc w:val="left"/>
        <w:pPr>
          <w:tabs>
            <w:tab w:val="left" w:pos="284"/>
          </w:tabs>
          <w:ind w:left="32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6C86BF54">
        <w:start w:val="1"/>
        <w:numFmt w:val="bullet"/>
        <w:lvlText w:val="▪"/>
        <w:lvlJc w:val="left"/>
        <w:pPr>
          <w:tabs>
            <w:tab w:val="left" w:pos="284"/>
          </w:tabs>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743A368A">
        <w:start w:val="1"/>
        <w:numFmt w:val="bullet"/>
        <w:lvlText w:val="·"/>
        <w:lvlJc w:val="left"/>
        <w:pPr>
          <w:tabs>
            <w:tab w:val="left" w:pos="284"/>
          </w:tabs>
          <w:ind w:left="46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C13EF954">
        <w:start w:val="1"/>
        <w:numFmt w:val="bullet"/>
        <w:lvlText w:val="o"/>
        <w:lvlJc w:val="left"/>
        <w:pPr>
          <w:tabs>
            <w:tab w:val="left" w:pos="284"/>
          </w:tabs>
          <w:ind w:left="54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90127AFE">
        <w:start w:val="1"/>
        <w:numFmt w:val="bullet"/>
        <w:lvlText w:val="▪"/>
        <w:lvlJc w:val="left"/>
        <w:pPr>
          <w:tabs>
            <w:tab w:val="left" w:pos="284"/>
          </w:tabs>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E8F0E264">
        <w:start w:val="1"/>
        <w:numFmt w:val="bullet"/>
        <w:lvlText w:val="·"/>
        <w:lvlJc w:val="left"/>
        <w:pPr>
          <w:tabs>
            <w:tab w:val="left" w:pos="284"/>
          </w:tabs>
          <w:ind w:left="68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D8083CEC">
        <w:start w:val="1"/>
        <w:numFmt w:val="bullet"/>
        <w:lvlText w:val="o"/>
        <w:lvlJc w:val="left"/>
        <w:pPr>
          <w:tabs>
            <w:tab w:val="left" w:pos="284"/>
          </w:tabs>
          <w:ind w:left="75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850ED530">
        <w:start w:val="1"/>
        <w:numFmt w:val="bullet"/>
        <w:lvlText w:val="▪"/>
        <w:lvlJc w:val="left"/>
        <w:pPr>
          <w:tabs>
            <w:tab w:val="left" w:pos="284"/>
          </w:tabs>
          <w:ind w:left="82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10" w16cid:durableId="1258712485">
    <w:abstractNumId w:val="27"/>
  </w:num>
  <w:num w:numId="11" w16cid:durableId="53239361">
    <w:abstractNumId w:val="19"/>
  </w:num>
  <w:num w:numId="12" w16cid:durableId="835457484">
    <w:abstractNumId w:val="20"/>
  </w:num>
  <w:num w:numId="13" w16cid:durableId="432894804">
    <w:abstractNumId w:val="24"/>
  </w:num>
  <w:num w:numId="14" w16cid:durableId="1616253572">
    <w:abstractNumId w:val="5"/>
    <w:lvlOverride w:ilvl="1">
      <w:startOverride w:val="4"/>
    </w:lvlOverride>
  </w:num>
  <w:num w:numId="15" w16cid:durableId="1918398706">
    <w:abstractNumId w:val="18"/>
  </w:num>
  <w:num w:numId="16" w16cid:durableId="1744833210">
    <w:abstractNumId w:val="26"/>
  </w:num>
  <w:num w:numId="17" w16cid:durableId="120464239">
    <w:abstractNumId w:val="5"/>
    <w:lvlOverride w:ilvl="1">
      <w:startOverride w:val="5"/>
    </w:lvlOverride>
  </w:num>
  <w:num w:numId="18" w16cid:durableId="483205765">
    <w:abstractNumId w:val="5"/>
    <w:lvlOverride w:ilvl="1">
      <w:startOverride w:val="6"/>
    </w:lvlOverride>
  </w:num>
  <w:num w:numId="19" w16cid:durableId="916480410">
    <w:abstractNumId w:val="9"/>
  </w:num>
  <w:num w:numId="20" w16cid:durableId="1687562522">
    <w:abstractNumId w:val="16"/>
  </w:num>
  <w:num w:numId="21" w16cid:durableId="146019418">
    <w:abstractNumId w:val="0"/>
  </w:num>
  <w:num w:numId="22" w16cid:durableId="1852525221">
    <w:abstractNumId w:val="30"/>
  </w:num>
  <w:num w:numId="23" w16cid:durableId="1655177955">
    <w:abstractNumId w:val="1"/>
  </w:num>
  <w:num w:numId="24" w16cid:durableId="1732579324">
    <w:abstractNumId w:val="4"/>
  </w:num>
  <w:num w:numId="25" w16cid:durableId="1855723230">
    <w:abstractNumId w:val="25"/>
  </w:num>
  <w:num w:numId="26" w16cid:durableId="1148009293">
    <w:abstractNumId w:val="8"/>
  </w:num>
  <w:num w:numId="27" w16cid:durableId="355933619">
    <w:abstractNumId w:val="29"/>
  </w:num>
  <w:num w:numId="28" w16cid:durableId="1765489654">
    <w:abstractNumId w:val="21"/>
  </w:num>
  <w:num w:numId="29" w16cid:durableId="1680349092">
    <w:abstractNumId w:val="12"/>
  </w:num>
  <w:num w:numId="30" w16cid:durableId="1985234777">
    <w:abstractNumId w:val="14"/>
  </w:num>
  <w:num w:numId="31" w16cid:durableId="725228993">
    <w:abstractNumId w:val="11"/>
  </w:num>
  <w:num w:numId="32" w16cid:durableId="1719281098">
    <w:abstractNumId w:val="6"/>
  </w:num>
  <w:num w:numId="33" w16cid:durableId="748386983">
    <w:abstractNumId w:val="10"/>
  </w:num>
  <w:num w:numId="34" w16cid:durableId="1345785007">
    <w:abstractNumId w:val="23"/>
  </w:num>
  <w:num w:numId="35" w16cid:durableId="888690546">
    <w:abstractNumId w:val="28"/>
  </w:num>
  <w:num w:numId="36" w16cid:durableId="1203596250">
    <w:abstractNumId w:val="13"/>
  </w:num>
  <w:num w:numId="37" w16cid:durableId="2121100417">
    <w:abstractNumId w:val="17"/>
  </w:num>
  <w:num w:numId="38" w16cid:durableId="83349662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5"/>
  <w:displayBackgroundShape/>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vwvfea9arxps9ew0aep9asizwrpwr9wrfrp&quot;&gt;Kruit - Evidence ECMO&lt;record-ids&gt;&lt;item&gt;5812&lt;/item&gt;&lt;item&gt;5813&lt;/item&gt;&lt;item&gt;6221&lt;/item&gt;&lt;item&gt;6222&lt;/item&gt;&lt;item&gt;6223&lt;/item&gt;&lt;item&gt;6285&lt;/item&gt;&lt;/record-ids&gt;&lt;/item&gt;&lt;/Libraries&gt;"/>
  </w:docVars>
  <w:rsids>
    <w:rsidRoot w:val="00822BC5"/>
    <w:rsid w:val="00011D04"/>
    <w:rsid w:val="000153F4"/>
    <w:rsid w:val="000232C2"/>
    <w:rsid w:val="00025D69"/>
    <w:rsid w:val="00034AB4"/>
    <w:rsid w:val="00046E59"/>
    <w:rsid w:val="00060014"/>
    <w:rsid w:val="000643C0"/>
    <w:rsid w:val="0007183F"/>
    <w:rsid w:val="00076E3E"/>
    <w:rsid w:val="00086725"/>
    <w:rsid w:val="00093792"/>
    <w:rsid w:val="00095CB7"/>
    <w:rsid w:val="00114CC3"/>
    <w:rsid w:val="00132FBC"/>
    <w:rsid w:val="00133B80"/>
    <w:rsid w:val="00141C3B"/>
    <w:rsid w:val="00160571"/>
    <w:rsid w:val="001678B4"/>
    <w:rsid w:val="00167F38"/>
    <w:rsid w:val="00173192"/>
    <w:rsid w:val="0018330C"/>
    <w:rsid w:val="00190C1E"/>
    <w:rsid w:val="001A6400"/>
    <w:rsid w:val="001B5723"/>
    <w:rsid w:val="001D749F"/>
    <w:rsid w:val="001F728F"/>
    <w:rsid w:val="00200490"/>
    <w:rsid w:val="002046B4"/>
    <w:rsid w:val="002112C4"/>
    <w:rsid w:val="00213E2C"/>
    <w:rsid w:val="002323E0"/>
    <w:rsid w:val="002413CD"/>
    <w:rsid w:val="00241E46"/>
    <w:rsid w:val="002663F1"/>
    <w:rsid w:val="002773B3"/>
    <w:rsid w:val="002A1580"/>
    <w:rsid w:val="002C5001"/>
    <w:rsid w:val="002D3014"/>
    <w:rsid w:val="002D42D5"/>
    <w:rsid w:val="002D5069"/>
    <w:rsid w:val="002D522C"/>
    <w:rsid w:val="002D778E"/>
    <w:rsid w:val="002E22B6"/>
    <w:rsid w:val="00307756"/>
    <w:rsid w:val="00370A0A"/>
    <w:rsid w:val="003C5D80"/>
    <w:rsid w:val="00426642"/>
    <w:rsid w:val="00427A26"/>
    <w:rsid w:val="004467AA"/>
    <w:rsid w:val="00457DF8"/>
    <w:rsid w:val="0046479B"/>
    <w:rsid w:val="004929FB"/>
    <w:rsid w:val="004A6F81"/>
    <w:rsid w:val="004B27B9"/>
    <w:rsid w:val="004D48E7"/>
    <w:rsid w:val="004D6A2C"/>
    <w:rsid w:val="004E2E4D"/>
    <w:rsid w:val="004F14BF"/>
    <w:rsid w:val="0051477D"/>
    <w:rsid w:val="00527FC1"/>
    <w:rsid w:val="00560512"/>
    <w:rsid w:val="00575979"/>
    <w:rsid w:val="0059304A"/>
    <w:rsid w:val="005B143A"/>
    <w:rsid w:val="005C66B8"/>
    <w:rsid w:val="005D7BC5"/>
    <w:rsid w:val="006020AB"/>
    <w:rsid w:val="0060611F"/>
    <w:rsid w:val="00617C85"/>
    <w:rsid w:val="006243FD"/>
    <w:rsid w:val="006257D4"/>
    <w:rsid w:val="006327FE"/>
    <w:rsid w:val="006462D6"/>
    <w:rsid w:val="00656939"/>
    <w:rsid w:val="006577A6"/>
    <w:rsid w:val="006669BA"/>
    <w:rsid w:val="00670F45"/>
    <w:rsid w:val="006761C5"/>
    <w:rsid w:val="0068585F"/>
    <w:rsid w:val="006A64DE"/>
    <w:rsid w:val="00714715"/>
    <w:rsid w:val="00715FD0"/>
    <w:rsid w:val="007211A6"/>
    <w:rsid w:val="007244BE"/>
    <w:rsid w:val="00741870"/>
    <w:rsid w:val="00754BB8"/>
    <w:rsid w:val="00783449"/>
    <w:rsid w:val="0079207A"/>
    <w:rsid w:val="007A2D05"/>
    <w:rsid w:val="007A75ED"/>
    <w:rsid w:val="007A7F46"/>
    <w:rsid w:val="007B559F"/>
    <w:rsid w:val="007B706F"/>
    <w:rsid w:val="00803312"/>
    <w:rsid w:val="00816EBB"/>
    <w:rsid w:val="008214E3"/>
    <w:rsid w:val="00822BC5"/>
    <w:rsid w:val="008248FF"/>
    <w:rsid w:val="00834AD5"/>
    <w:rsid w:val="00834EE1"/>
    <w:rsid w:val="0086547B"/>
    <w:rsid w:val="0087129C"/>
    <w:rsid w:val="00882D2F"/>
    <w:rsid w:val="00897815"/>
    <w:rsid w:val="008B0E3D"/>
    <w:rsid w:val="008C15DD"/>
    <w:rsid w:val="008D10A4"/>
    <w:rsid w:val="008D7062"/>
    <w:rsid w:val="008E0435"/>
    <w:rsid w:val="008E3B73"/>
    <w:rsid w:val="008E7849"/>
    <w:rsid w:val="008F15E2"/>
    <w:rsid w:val="00906A94"/>
    <w:rsid w:val="009146D4"/>
    <w:rsid w:val="00935784"/>
    <w:rsid w:val="00943704"/>
    <w:rsid w:val="00944EE7"/>
    <w:rsid w:val="00951258"/>
    <w:rsid w:val="00955612"/>
    <w:rsid w:val="00965823"/>
    <w:rsid w:val="009675E0"/>
    <w:rsid w:val="00983867"/>
    <w:rsid w:val="009B4125"/>
    <w:rsid w:val="009D7820"/>
    <w:rsid w:val="009E023F"/>
    <w:rsid w:val="00A02602"/>
    <w:rsid w:val="00A066D5"/>
    <w:rsid w:val="00A33E14"/>
    <w:rsid w:val="00A43EC6"/>
    <w:rsid w:val="00A5020A"/>
    <w:rsid w:val="00A80898"/>
    <w:rsid w:val="00A81254"/>
    <w:rsid w:val="00A823D2"/>
    <w:rsid w:val="00A911BD"/>
    <w:rsid w:val="00A94945"/>
    <w:rsid w:val="00A96EB0"/>
    <w:rsid w:val="00AB41FE"/>
    <w:rsid w:val="00AC3C5E"/>
    <w:rsid w:val="00AC631C"/>
    <w:rsid w:val="00AC6EB8"/>
    <w:rsid w:val="00AF6EF3"/>
    <w:rsid w:val="00B023D8"/>
    <w:rsid w:val="00B12393"/>
    <w:rsid w:val="00B16FBA"/>
    <w:rsid w:val="00B4342A"/>
    <w:rsid w:val="00B77CC9"/>
    <w:rsid w:val="00B82992"/>
    <w:rsid w:val="00BB754A"/>
    <w:rsid w:val="00BE2371"/>
    <w:rsid w:val="00BE2E76"/>
    <w:rsid w:val="00BE5423"/>
    <w:rsid w:val="00BF02CB"/>
    <w:rsid w:val="00C00CCD"/>
    <w:rsid w:val="00C01B0C"/>
    <w:rsid w:val="00C32ABB"/>
    <w:rsid w:val="00C72283"/>
    <w:rsid w:val="00C9693B"/>
    <w:rsid w:val="00CB6576"/>
    <w:rsid w:val="00CC45B6"/>
    <w:rsid w:val="00CE2AE3"/>
    <w:rsid w:val="00D3751A"/>
    <w:rsid w:val="00D43EB3"/>
    <w:rsid w:val="00D518C9"/>
    <w:rsid w:val="00D953AC"/>
    <w:rsid w:val="00DB5BD2"/>
    <w:rsid w:val="00DC5DAF"/>
    <w:rsid w:val="00DC7422"/>
    <w:rsid w:val="00DE4178"/>
    <w:rsid w:val="00E02279"/>
    <w:rsid w:val="00E15084"/>
    <w:rsid w:val="00E340C4"/>
    <w:rsid w:val="00E41C1C"/>
    <w:rsid w:val="00E5042A"/>
    <w:rsid w:val="00E513FE"/>
    <w:rsid w:val="00E67C61"/>
    <w:rsid w:val="00E74A5A"/>
    <w:rsid w:val="00E93F36"/>
    <w:rsid w:val="00E9621A"/>
    <w:rsid w:val="00EC228D"/>
    <w:rsid w:val="00EC3DEA"/>
    <w:rsid w:val="00EC5C7D"/>
    <w:rsid w:val="00EC74B8"/>
    <w:rsid w:val="00EE1AC3"/>
    <w:rsid w:val="00EF0DB5"/>
    <w:rsid w:val="00EF2FB9"/>
    <w:rsid w:val="00F03F36"/>
    <w:rsid w:val="00F05BC4"/>
    <w:rsid w:val="00F24F41"/>
    <w:rsid w:val="00F271B1"/>
    <w:rsid w:val="00F5779D"/>
    <w:rsid w:val="00F836C7"/>
    <w:rsid w:val="00F852D1"/>
    <w:rsid w:val="00FA301D"/>
    <w:rsid w:val="00FA5727"/>
    <w:rsid w:val="00FB7172"/>
    <w:rsid w:val="00FC18E7"/>
    <w:rsid w:val="00FC4E2A"/>
  </w:rsids>
  <m:mathPr>
    <m:mathFont m:val="Cambria Math"/>
    <m:brkBin m:val="before"/>
    <m:brkBinSub m:val="--"/>
    <m:smallFrac m:val="0"/>
    <m:dispDef/>
    <m:lMargin m:val="0"/>
    <m:rMargin m:val="0"/>
    <m:defJc m:val="centerGroup"/>
    <m:wrapIndent m:val="1440"/>
    <m:intLim m:val="subSup"/>
    <m:naryLim m:val="undOvr"/>
  </m:mathPr>
  <w:themeFontLang w:val="en-AU" w:eastAsia="zh-TW"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BB470B"/>
  <w15:docId w15:val="{25B25EBE-E93E-0D45-ACE1-CA9D433F00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AU"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330C"/>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sz w:val="24"/>
      <w:szCs w:val="24"/>
      <w:bdr w:val="none" w:sz="0" w:space="0" w:color="aut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A">
    <w:name w:val="Body A"/>
    <w:rPr>
      <w:rFonts w:ascii="Arial" w:hAnsi="Arial" w:cs="Arial Unicode MS"/>
      <w:color w:val="000000"/>
      <w:sz w:val="22"/>
      <w:szCs w:val="22"/>
      <w:u w:color="000000"/>
      <w14:textOutline w14:w="12700" w14:cap="flat" w14:cmpd="sng" w14:algn="ctr">
        <w14:noFill/>
        <w14:prstDash w14:val="solid"/>
        <w14:miter w14:lim="400000"/>
      </w14:textOutline>
    </w:rPr>
  </w:style>
  <w:style w:type="paragraph" w:styleId="Header">
    <w:name w:val="header"/>
    <w:pPr>
      <w:tabs>
        <w:tab w:val="center" w:pos="4153"/>
        <w:tab w:val="right" w:pos="8306"/>
      </w:tabs>
    </w:pPr>
    <w:rPr>
      <w:rFonts w:ascii="Arial" w:hAnsi="Arial" w:cs="Arial Unicode MS"/>
      <w:color w:val="000000"/>
      <w:sz w:val="22"/>
      <w:szCs w:val="22"/>
      <w:u w:color="000000"/>
    </w:rPr>
  </w:style>
  <w:style w:type="paragraph" w:customStyle="1" w:styleId="Heading">
    <w:name w:val="Heading"/>
    <w:next w:val="BodyA"/>
    <w:pPr>
      <w:keepNext/>
      <w:outlineLvl w:val="0"/>
    </w:pPr>
    <w:rPr>
      <w:rFonts w:ascii="Arial" w:eastAsia="Arial" w:hAnsi="Arial" w:cs="Arial"/>
      <w:b/>
      <w:bCs/>
      <w:color w:val="000000"/>
      <w:u w:color="000000"/>
      <w14:textOutline w14:w="12700" w14:cap="flat" w14:cmpd="sng" w14:algn="ctr">
        <w14:noFill/>
        <w14:prstDash w14:val="solid"/>
        <w14:miter w14:lim="400000"/>
      </w14:textOutline>
    </w:rPr>
  </w:style>
  <w:style w:type="paragraph" w:styleId="ListParagraph">
    <w:name w:val="List Paragraph"/>
    <w:uiPriority w:val="34"/>
    <w:qFormat/>
    <w:pPr>
      <w:spacing w:before="20" w:after="20"/>
      <w:ind w:left="720"/>
    </w:pPr>
    <w:rPr>
      <w:rFonts w:ascii="Arial" w:hAnsi="Arial" w:cs="Arial Unicode MS"/>
      <w:color w:val="000000"/>
      <w:sz w:val="22"/>
      <w:szCs w:val="22"/>
      <w:u w:color="000000"/>
      <w:lang w:val="en-US"/>
    </w:rPr>
  </w:style>
  <w:style w:type="numbering" w:customStyle="1" w:styleId="ImportedStyle1">
    <w:name w:val="Imported Style 1"/>
    <w:pPr>
      <w:numPr>
        <w:numId w:val="1"/>
      </w:numPr>
    </w:pPr>
  </w:style>
  <w:style w:type="numbering" w:customStyle="1" w:styleId="ImportedStyle2">
    <w:name w:val="Imported Style 2"/>
    <w:pPr>
      <w:numPr>
        <w:numId w:val="4"/>
      </w:numPr>
    </w:pPr>
  </w:style>
  <w:style w:type="numbering" w:customStyle="1" w:styleId="ImportedStyle3">
    <w:name w:val="Imported Style 3"/>
    <w:pPr>
      <w:numPr>
        <w:numId w:val="7"/>
      </w:numPr>
    </w:pPr>
  </w:style>
  <w:style w:type="numbering" w:customStyle="1" w:styleId="ImportedStyle4">
    <w:name w:val="Imported Style 4"/>
    <w:pPr>
      <w:numPr>
        <w:numId w:val="10"/>
      </w:numPr>
    </w:pPr>
  </w:style>
  <w:style w:type="numbering" w:customStyle="1" w:styleId="ImportedStyle5">
    <w:name w:val="Imported Style 5"/>
    <w:pPr>
      <w:numPr>
        <w:numId w:val="12"/>
      </w:numPr>
    </w:pPr>
  </w:style>
  <w:style w:type="numbering" w:customStyle="1" w:styleId="ImportedStyle6">
    <w:name w:val="Imported Style 6"/>
    <w:pPr>
      <w:numPr>
        <w:numId w:val="15"/>
      </w:numPr>
    </w:pPr>
  </w:style>
  <w:style w:type="numbering" w:customStyle="1" w:styleId="ImportedStyle7">
    <w:name w:val="Imported Style 7"/>
    <w:pPr>
      <w:numPr>
        <w:numId w:val="19"/>
      </w:numPr>
    </w:pPr>
  </w:style>
  <w:style w:type="paragraph" w:customStyle="1" w:styleId="Body">
    <w:name w:val="Body"/>
    <w:rPr>
      <w:rFonts w:cs="Arial Unicode MS"/>
      <w:color w:val="000000"/>
      <w:sz w:val="24"/>
      <w:szCs w:val="24"/>
      <w:u w:color="000000"/>
      <w:lang w:val="en-US"/>
      <w14:textOutline w14:w="0" w14:cap="flat" w14:cmpd="sng" w14:algn="ctr">
        <w14:noFill/>
        <w14:prstDash w14:val="solid"/>
        <w14:bevel/>
      </w14:textOutline>
    </w:rPr>
  </w:style>
  <w:style w:type="paragraph" w:styleId="Footer">
    <w:name w:val="footer"/>
    <w:basedOn w:val="Normal"/>
    <w:link w:val="FooterChar"/>
    <w:uiPriority w:val="99"/>
    <w:unhideWhenUsed/>
    <w:rsid w:val="008D10A4"/>
    <w:pPr>
      <w:pBdr>
        <w:top w:val="nil"/>
        <w:left w:val="nil"/>
        <w:bottom w:val="nil"/>
        <w:right w:val="nil"/>
        <w:between w:val="nil"/>
        <w:bar w:val="nil"/>
      </w:pBdr>
      <w:tabs>
        <w:tab w:val="center" w:pos="4680"/>
        <w:tab w:val="right" w:pos="9360"/>
      </w:tabs>
    </w:pPr>
    <w:rPr>
      <w:rFonts w:eastAsia="Arial Unicode MS"/>
      <w:bdr w:val="nil"/>
      <w:lang w:val="en-US" w:eastAsia="en-US"/>
    </w:rPr>
  </w:style>
  <w:style w:type="character" w:customStyle="1" w:styleId="FooterChar">
    <w:name w:val="Footer Char"/>
    <w:basedOn w:val="DefaultParagraphFont"/>
    <w:link w:val="Footer"/>
    <w:uiPriority w:val="99"/>
    <w:rsid w:val="008D10A4"/>
    <w:rPr>
      <w:sz w:val="24"/>
      <w:szCs w:val="24"/>
      <w:lang w:val="en-US" w:eastAsia="en-US"/>
    </w:rPr>
  </w:style>
  <w:style w:type="paragraph" w:styleId="NormalWeb">
    <w:name w:val="Normal (Web)"/>
    <w:basedOn w:val="Normal"/>
    <w:uiPriority w:val="99"/>
    <w:unhideWhenUsed/>
    <w:rsid w:val="00527FC1"/>
    <w:pPr>
      <w:spacing w:before="100" w:beforeAutospacing="1" w:after="100" w:afterAutospacing="1"/>
    </w:pPr>
  </w:style>
  <w:style w:type="paragraph" w:styleId="BalloonText">
    <w:name w:val="Balloon Text"/>
    <w:basedOn w:val="Normal"/>
    <w:link w:val="BalloonTextChar"/>
    <w:uiPriority w:val="99"/>
    <w:semiHidden/>
    <w:unhideWhenUsed/>
    <w:rsid w:val="004D6A2C"/>
    <w:rPr>
      <w:rFonts w:eastAsiaTheme="minorHAnsi"/>
      <w:sz w:val="18"/>
      <w:szCs w:val="18"/>
      <w:lang w:eastAsia="en-US"/>
    </w:rPr>
  </w:style>
  <w:style w:type="character" w:customStyle="1" w:styleId="BalloonTextChar">
    <w:name w:val="Balloon Text Char"/>
    <w:basedOn w:val="DefaultParagraphFont"/>
    <w:link w:val="BalloonText"/>
    <w:uiPriority w:val="99"/>
    <w:semiHidden/>
    <w:rsid w:val="004D6A2C"/>
    <w:rPr>
      <w:rFonts w:eastAsiaTheme="minorHAnsi"/>
      <w:sz w:val="18"/>
      <w:szCs w:val="18"/>
      <w:bdr w:val="none" w:sz="0" w:space="0" w:color="auto"/>
      <w:lang w:eastAsia="en-US"/>
    </w:rPr>
  </w:style>
  <w:style w:type="paragraph" w:customStyle="1" w:styleId="EndNoteBibliography">
    <w:name w:val="EndNote Bibliography"/>
    <w:basedOn w:val="Normal"/>
    <w:link w:val="EndNoteBibliographyChar"/>
    <w:rsid w:val="004D6A2C"/>
    <w:rPr>
      <w:rFonts w:ascii="Arial" w:eastAsiaTheme="minorHAnsi" w:hAnsi="Arial" w:cs="Arial"/>
      <w:sz w:val="22"/>
      <w:lang w:val="en-US" w:eastAsia="en-US"/>
    </w:rPr>
  </w:style>
  <w:style w:type="character" w:customStyle="1" w:styleId="EndNoteBibliographyChar">
    <w:name w:val="EndNote Bibliography Char"/>
    <w:basedOn w:val="DefaultParagraphFont"/>
    <w:link w:val="EndNoteBibliography"/>
    <w:rsid w:val="004D6A2C"/>
    <w:rPr>
      <w:rFonts w:ascii="Arial" w:eastAsiaTheme="minorHAnsi" w:hAnsi="Arial" w:cs="Arial"/>
      <w:sz w:val="22"/>
      <w:szCs w:val="24"/>
      <w:bdr w:val="none" w:sz="0" w:space="0" w:color="auto"/>
      <w:lang w:val="en-US" w:eastAsia="en-US"/>
    </w:rPr>
  </w:style>
  <w:style w:type="paragraph" w:customStyle="1" w:styleId="p1">
    <w:name w:val="p1"/>
    <w:basedOn w:val="Normal"/>
    <w:rsid w:val="00D518C9"/>
    <w:rPr>
      <w:color w:val="1A1A1A"/>
      <w:sz w:val="18"/>
      <w:szCs w:val="18"/>
    </w:rPr>
  </w:style>
  <w:style w:type="paragraph" w:customStyle="1" w:styleId="Default">
    <w:name w:val="Default"/>
    <w:rsid w:val="00834AD5"/>
    <w:pPr>
      <w:spacing w:before="160" w:line="288" w:lineRule="auto"/>
    </w:pPr>
    <w:rPr>
      <w:rFonts w:ascii="Helvetica Neue" w:hAnsi="Helvetica Neue" w:cs="Arial Unicode MS"/>
      <w:color w:val="000000"/>
      <w:sz w:val="24"/>
      <w:szCs w:val="24"/>
      <w14:textOutline w14:w="0" w14:cap="flat" w14:cmpd="sng" w14:algn="ctr">
        <w14:noFill/>
        <w14:prstDash w14:val="solid"/>
        <w14:bevel/>
      </w14:textOutline>
    </w:rPr>
  </w:style>
  <w:style w:type="character" w:styleId="CommentReference">
    <w:name w:val="annotation reference"/>
    <w:basedOn w:val="DefaultParagraphFont"/>
    <w:uiPriority w:val="99"/>
    <w:semiHidden/>
    <w:unhideWhenUsed/>
    <w:rsid w:val="002D3014"/>
    <w:rPr>
      <w:sz w:val="16"/>
      <w:szCs w:val="16"/>
    </w:rPr>
  </w:style>
  <w:style w:type="paragraph" w:styleId="CommentText">
    <w:name w:val="annotation text"/>
    <w:basedOn w:val="Normal"/>
    <w:link w:val="CommentTextChar"/>
    <w:uiPriority w:val="99"/>
    <w:semiHidden/>
    <w:unhideWhenUsed/>
    <w:rsid w:val="002D3014"/>
    <w:pPr>
      <w:pBdr>
        <w:top w:val="nil"/>
        <w:left w:val="nil"/>
        <w:bottom w:val="nil"/>
        <w:right w:val="nil"/>
        <w:between w:val="nil"/>
        <w:bar w:val="nil"/>
      </w:pBdr>
    </w:pPr>
    <w:rPr>
      <w:rFonts w:eastAsia="Arial Unicode MS"/>
      <w:sz w:val="20"/>
      <w:szCs w:val="20"/>
      <w:bdr w:val="nil"/>
      <w:lang w:val="en-US" w:eastAsia="en-US"/>
    </w:rPr>
  </w:style>
  <w:style w:type="character" w:customStyle="1" w:styleId="CommentTextChar">
    <w:name w:val="Comment Text Char"/>
    <w:basedOn w:val="DefaultParagraphFont"/>
    <w:link w:val="CommentText"/>
    <w:uiPriority w:val="99"/>
    <w:semiHidden/>
    <w:rsid w:val="002D3014"/>
    <w:rPr>
      <w:lang w:val="en-US" w:eastAsia="en-US"/>
    </w:rPr>
  </w:style>
  <w:style w:type="paragraph" w:styleId="CommentSubject">
    <w:name w:val="annotation subject"/>
    <w:basedOn w:val="CommentText"/>
    <w:next w:val="CommentText"/>
    <w:link w:val="CommentSubjectChar"/>
    <w:uiPriority w:val="99"/>
    <w:semiHidden/>
    <w:unhideWhenUsed/>
    <w:rsid w:val="002D3014"/>
    <w:rPr>
      <w:b/>
      <w:bCs/>
    </w:rPr>
  </w:style>
  <w:style w:type="character" w:customStyle="1" w:styleId="CommentSubjectChar">
    <w:name w:val="Comment Subject Char"/>
    <w:basedOn w:val="CommentTextChar"/>
    <w:link w:val="CommentSubject"/>
    <w:uiPriority w:val="99"/>
    <w:semiHidden/>
    <w:rsid w:val="002D3014"/>
    <w:rPr>
      <w:b/>
      <w:bCs/>
      <w:lang w:val="en-US" w:eastAsia="en-US"/>
    </w:rPr>
  </w:style>
  <w:style w:type="paragraph" w:customStyle="1" w:styleId="EndNoteBibliographyTitle">
    <w:name w:val="EndNote Bibliography Title"/>
    <w:basedOn w:val="Normal"/>
    <w:link w:val="EndNoteBibliographyTitleChar"/>
    <w:rsid w:val="00F271B1"/>
    <w:pPr>
      <w:pBdr>
        <w:top w:val="nil"/>
        <w:left w:val="nil"/>
        <w:bottom w:val="nil"/>
        <w:right w:val="nil"/>
        <w:between w:val="nil"/>
        <w:bar w:val="nil"/>
      </w:pBdr>
      <w:jc w:val="center"/>
    </w:pPr>
    <w:rPr>
      <w:rFonts w:ascii="Arial" w:eastAsia="Arial Unicode MS" w:hAnsi="Arial" w:cs="Arial"/>
      <w:sz w:val="22"/>
      <w:bdr w:val="nil"/>
      <w:lang w:val="en-US" w:eastAsia="en-US"/>
    </w:rPr>
  </w:style>
  <w:style w:type="character" w:customStyle="1" w:styleId="EndNoteBibliographyTitleChar">
    <w:name w:val="EndNote Bibliography Title Char"/>
    <w:basedOn w:val="DefaultParagraphFont"/>
    <w:link w:val="EndNoteBibliographyTitle"/>
    <w:rsid w:val="00F271B1"/>
    <w:rPr>
      <w:rFonts w:ascii="Arial" w:hAnsi="Arial" w:cs="Arial"/>
      <w:sz w:val="22"/>
      <w:szCs w:val="24"/>
      <w:lang w:val="en-US" w:eastAsia="en-US"/>
    </w:rPr>
  </w:style>
  <w:style w:type="table" w:styleId="TableGrid">
    <w:name w:val="Table Grid"/>
    <w:basedOn w:val="TableNormal"/>
    <w:uiPriority w:val="39"/>
    <w:rsid w:val="008E04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9050196">
      <w:bodyDiv w:val="1"/>
      <w:marLeft w:val="0"/>
      <w:marRight w:val="0"/>
      <w:marTop w:val="0"/>
      <w:marBottom w:val="0"/>
      <w:divBdr>
        <w:top w:val="none" w:sz="0" w:space="0" w:color="auto"/>
        <w:left w:val="none" w:sz="0" w:space="0" w:color="auto"/>
        <w:bottom w:val="none" w:sz="0" w:space="0" w:color="auto"/>
        <w:right w:val="none" w:sz="0" w:space="0" w:color="auto"/>
      </w:divBdr>
    </w:div>
    <w:div w:id="1309747088">
      <w:bodyDiv w:val="1"/>
      <w:marLeft w:val="0"/>
      <w:marRight w:val="0"/>
      <w:marTop w:val="0"/>
      <w:marBottom w:val="0"/>
      <w:divBdr>
        <w:top w:val="none" w:sz="0" w:space="0" w:color="auto"/>
        <w:left w:val="none" w:sz="0" w:space="0" w:color="auto"/>
        <w:bottom w:val="none" w:sz="0" w:space="0" w:color="auto"/>
        <w:right w:val="none" w:sz="0" w:space="0" w:color="auto"/>
      </w:divBdr>
    </w:div>
    <w:div w:id="18105144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8F840-9CEC-DB45-BFD3-16DE1CD919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4578</Words>
  <Characters>26097</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KAREL HABIG</cp:lastModifiedBy>
  <cp:revision>2</cp:revision>
  <dcterms:created xsi:type="dcterms:W3CDTF">2025-11-25T04:28:00Z</dcterms:created>
  <dcterms:modified xsi:type="dcterms:W3CDTF">2025-11-25T04:28:00Z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6a44f01-6907-4156-9b79-a71e6c56ad93_Enabled">
    <vt:lpwstr>true</vt:lpwstr>
  </property>
  <property fmtid="{D5CDD505-2E9C-101B-9397-08002B2CF9AE}" pid="3" name="MSIP_Label_76a44f01-6907-4156-9b79-a71e6c56ad93_SetDate">
    <vt:lpwstr>2025-08-25T21:41:01Z</vt:lpwstr>
  </property>
  <property fmtid="{D5CDD505-2E9C-101B-9397-08002B2CF9AE}" pid="4" name="MSIP_Label_76a44f01-6907-4156-9b79-a71e6c56ad93_Method">
    <vt:lpwstr>Privileged</vt:lpwstr>
  </property>
  <property fmtid="{D5CDD505-2E9C-101B-9397-08002B2CF9AE}" pid="5" name="MSIP_Label_76a44f01-6907-4156-9b79-a71e6c56ad93_Name">
    <vt:lpwstr>OFFICIAL</vt:lpwstr>
  </property>
  <property fmtid="{D5CDD505-2E9C-101B-9397-08002B2CF9AE}" pid="6" name="MSIP_Label_76a44f01-6907-4156-9b79-a71e6c56ad93_SiteId">
    <vt:lpwstr>a687a7bf-02db-43df-bcbb-e7a8bda611a2</vt:lpwstr>
  </property>
  <property fmtid="{D5CDD505-2E9C-101B-9397-08002B2CF9AE}" pid="7" name="MSIP_Label_76a44f01-6907-4156-9b79-a71e6c56ad93_ActionId">
    <vt:lpwstr>94bae2c4-ceb5-434f-920a-4f1b96dacffc</vt:lpwstr>
  </property>
  <property fmtid="{D5CDD505-2E9C-101B-9397-08002B2CF9AE}" pid="8" name="MSIP_Label_76a44f01-6907-4156-9b79-a71e6c56ad93_ContentBits">
    <vt:lpwstr>0</vt:lpwstr>
  </property>
  <property fmtid="{D5CDD505-2E9C-101B-9397-08002B2CF9AE}" pid="9" name="MSIP_Label_76a44f01-6907-4156-9b79-a71e6c56ad93_Tag">
    <vt:lpwstr>50, 0, 1, 1</vt:lpwstr>
  </property>
</Properties>
</file>