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43FCD" w14:textId="77777777" w:rsidR="00053C1C" w:rsidRDefault="00053C1C" w:rsidP="00053C1C">
      <w:pPr>
        <w:jc w:val="center"/>
        <w:rPr>
          <w:rFonts w:cs="Arial"/>
          <w:b/>
          <w:sz w:val="28"/>
          <w:szCs w:val="28"/>
        </w:rPr>
      </w:pPr>
      <w:r>
        <w:rPr>
          <w:rFonts w:cs="Arial"/>
          <w:b/>
          <w:sz w:val="28"/>
          <w:szCs w:val="28"/>
        </w:rPr>
        <w:t>CLINICAL PRACTICE STANDARD</w:t>
      </w:r>
      <w:r w:rsidRPr="00003616">
        <w:rPr>
          <w:rFonts w:cs="Arial"/>
          <w:b/>
          <w:sz w:val="28"/>
          <w:szCs w:val="28"/>
        </w:rPr>
        <w:t xml:space="preserve"> </w:t>
      </w:r>
      <w:r>
        <w:rPr>
          <w:rFonts w:cs="Arial"/>
          <w:b/>
          <w:sz w:val="28"/>
          <w:szCs w:val="28"/>
        </w:rPr>
        <w:t>–– Aeromedical Operations</w:t>
      </w:r>
    </w:p>
    <w:p w14:paraId="62608CFD" w14:textId="678F7021" w:rsidR="00053C1C" w:rsidRPr="00C30C31" w:rsidRDefault="00053C1C" w:rsidP="00053C1C">
      <w:pPr>
        <w:jc w:val="center"/>
        <w:rPr>
          <w:rFonts w:cs="Arial"/>
          <w:b/>
          <w:sz w:val="28"/>
          <w:szCs w:val="28"/>
        </w:rPr>
      </w:pPr>
      <w:r>
        <w:rPr>
          <w:rFonts w:cs="Arial"/>
          <w:b/>
          <w:sz w:val="28"/>
          <w:szCs w:val="28"/>
        </w:rPr>
        <w:t>AO</w:t>
      </w:r>
      <w:r w:rsidRPr="00FC3CE2">
        <w:rPr>
          <w:rFonts w:cs="Arial"/>
          <w:b/>
          <w:sz w:val="28"/>
          <w:szCs w:val="28"/>
        </w:rPr>
        <w:t>.</w:t>
      </w:r>
      <w:r w:rsidR="0061366A">
        <w:rPr>
          <w:rFonts w:cs="Arial"/>
          <w:b/>
          <w:sz w:val="28"/>
          <w:szCs w:val="28"/>
        </w:rPr>
        <w:t>CLI.01</w:t>
      </w:r>
      <w:r w:rsidRPr="007945A7">
        <w:rPr>
          <w:rFonts w:cs="Arial"/>
          <w:b/>
          <w:sz w:val="28"/>
          <w:szCs w:val="28"/>
        </w:rPr>
        <w:t xml:space="preserve"> – </w:t>
      </w:r>
      <w:r w:rsidR="0061366A">
        <w:rPr>
          <w:rFonts w:cs="Arial"/>
          <w:b/>
          <w:sz w:val="28"/>
          <w:szCs w:val="28"/>
        </w:rPr>
        <w:t>Defibrillation</w:t>
      </w:r>
    </w:p>
    <w:p w14:paraId="2D0DA6DE" w14:textId="77777777" w:rsidR="00053C1C" w:rsidRPr="00C30C31" w:rsidRDefault="00053C1C" w:rsidP="00053C1C">
      <w:pPr>
        <w:jc w:val="center"/>
        <w:rPr>
          <w:rFonts w:cs="Arial"/>
          <w:b/>
          <w:sz w:val="28"/>
          <w:szCs w:val="28"/>
        </w:rPr>
      </w:pPr>
    </w:p>
    <w:tbl>
      <w:tblPr>
        <w:tblW w:w="10509" w:type="dxa"/>
        <w:jc w:val="center"/>
        <w:tblLook w:val="01E0" w:firstRow="1" w:lastRow="1" w:firstColumn="1" w:lastColumn="1" w:noHBand="0" w:noVBand="0"/>
      </w:tblPr>
      <w:tblGrid>
        <w:gridCol w:w="2172"/>
        <w:gridCol w:w="1799"/>
        <w:gridCol w:w="6538"/>
      </w:tblGrid>
      <w:tr w:rsidR="00053C1C" w:rsidRPr="00C30C31" w14:paraId="40D11D9D" w14:textId="77777777" w:rsidTr="00A27722">
        <w:trPr>
          <w:jc w:val="center"/>
        </w:trPr>
        <w:tc>
          <w:tcPr>
            <w:tcW w:w="2172" w:type="dxa"/>
          </w:tcPr>
          <w:p w14:paraId="7FC76E22" w14:textId="77777777" w:rsidR="00053C1C" w:rsidRPr="00FC3CE2" w:rsidRDefault="00053C1C" w:rsidP="002A0DB2">
            <w:pPr>
              <w:spacing w:before="60" w:after="60"/>
              <w:jc w:val="right"/>
              <w:rPr>
                <w:rFonts w:cs="Arial"/>
                <w:b/>
              </w:rPr>
            </w:pPr>
            <w:r w:rsidRPr="00FC3CE2">
              <w:rPr>
                <w:rFonts w:cs="Arial"/>
                <w:b/>
              </w:rPr>
              <w:t>Document No.</w:t>
            </w:r>
          </w:p>
        </w:tc>
        <w:tc>
          <w:tcPr>
            <w:tcW w:w="8337" w:type="dxa"/>
            <w:gridSpan w:val="2"/>
          </w:tcPr>
          <w:p w14:paraId="20D9063D" w14:textId="6C01CE30" w:rsidR="00053C1C" w:rsidRPr="00FC3CE2" w:rsidRDefault="00053C1C" w:rsidP="002A0DB2">
            <w:pPr>
              <w:spacing w:before="60" w:after="60"/>
              <w:rPr>
                <w:rFonts w:cs="Arial"/>
              </w:rPr>
            </w:pPr>
          </w:p>
        </w:tc>
      </w:tr>
      <w:tr w:rsidR="00053C1C" w:rsidRPr="00C30C31" w14:paraId="4F66F0AB" w14:textId="77777777" w:rsidTr="00A27722">
        <w:trPr>
          <w:jc w:val="center"/>
        </w:trPr>
        <w:tc>
          <w:tcPr>
            <w:tcW w:w="2172" w:type="dxa"/>
          </w:tcPr>
          <w:p w14:paraId="3169E681" w14:textId="77777777" w:rsidR="00053C1C" w:rsidRPr="00FC3CE2" w:rsidRDefault="00053C1C" w:rsidP="002A0DB2">
            <w:pPr>
              <w:spacing w:before="60" w:after="60"/>
              <w:jc w:val="right"/>
              <w:rPr>
                <w:rFonts w:cs="Arial"/>
                <w:b/>
              </w:rPr>
            </w:pPr>
            <w:r w:rsidRPr="00FC3CE2">
              <w:rPr>
                <w:rFonts w:cs="Arial"/>
                <w:b/>
              </w:rPr>
              <w:t>File No.</w:t>
            </w:r>
          </w:p>
        </w:tc>
        <w:tc>
          <w:tcPr>
            <w:tcW w:w="8337" w:type="dxa"/>
            <w:gridSpan w:val="2"/>
          </w:tcPr>
          <w:p w14:paraId="46BCADDE" w14:textId="589F22AB" w:rsidR="00053C1C" w:rsidRPr="00FC3CE2" w:rsidRDefault="00053C1C" w:rsidP="00BB4144">
            <w:pPr>
              <w:spacing w:before="60" w:after="60"/>
              <w:rPr>
                <w:rFonts w:cs="Arial"/>
              </w:rPr>
            </w:pPr>
          </w:p>
        </w:tc>
      </w:tr>
      <w:tr w:rsidR="00053C1C" w:rsidRPr="00C30C31" w14:paraId="00703698" w14:textId="77777777" w:rsidTr="00A27722">
        <w:trPr>
          <w:jc w:val="center"/>
        </w:trPr>
        <w:tc>
          <w:tcPr>
            <w:tcW w:w="2172" w:type="dxa"/>
          </w:tcPr>
          <w:p w14:paraId="3B2BB3DA" w14:textId="77777777" w:rsidR="00053C1C" w:rsidRPr="00FC3CE2" w:rsidRDefault="00053C1C" w:rsidP="002A0DB2">
            <w:pPr>
              <w:spacing w:before="60" w:after="60"/>
              <w:jc w:val="right"/>
              <w:rPr>
                <w:rFonts w:cs="Arial"/>
                <w:b/>
              </w:rPr>
            </w:pPr>
            <w:r w:rsidRPr="00FC3CE2">
              <w:rPr>
                <w:rFonts w:cs="Arial"/>
                <w:b/>
              </w:rPr>
              <w:t>Date issued</w:t>
            </w:r>
          </w:p>
        </w:tc>
        <w:tc>
          <w:tcPr>
            <w:tcW w:w="8337" w:type="dxa"/>
            <w:gridSpan w:val="2"/>
            <w:tcBorders>
              <w:bottom w:val="single" w:sz="4" w:space="0" w:color="auto"/>
            </w:tcBorders>
          </w:tcPr>
          <w:p w14:paraId="169F82F9" w14:textId="5970D4C3" w:rsidR="00053C1C" w:rsidRPr="00FC3CE2" w:rsidRDefault="00053C1C" w:rsidP="00BB4144">
            <w:pPr>
              <w:spacing w:before="60" w:after="60"/>
              <w:rPr>
                <w:rFonts w:cs="Arial"/>
              </w:rPr>
            </w:pPr>
          </w:p>
        </w:tc>
      </w:tr>
      <w:tr w:rsidR="00053C1C" w:rsidRPr="00C30C31" w14:paraId="3A6D219D" w14:textId="77777777" w:rsidTr="00A27722">
        <w:trPr>
          <w:trHeight w:val="84"/>
          <w:jc w:val="center"/>
        </w:trPr>
        <w:tc>
          <w:tcPr>
            <w:tcW w:w="2172" w:type="dxa"/>
            <w:vMerge w:val="restart"/>
          </w:tcPr>
          <w:p w14:paraId="6BEB182B" w14:textId="77777777" w:rsidR="00053C1C" w:rsidRPr="00FC3CE2" w:rsidRDefault="00053C1C" w:rsidP="002A0DB2">
            <w:pPr>
              <w:spacing w:before="60" w:after="60"/>
              <w:jc w:val="right"/>
              <w:rPr>
                <w:rFonts w:cs="Arial"/>
                <w:b/>
              </w:rPr>
            </w:pPr>
            <w:r w:rsidRPr="00FC3CE2">
              <w:rPr>
                <w:rFonts w:cs="Arial"/>
                <w:b/>
              </w:rPr>
              <w:t>Contents</w:t>
            </w:r>
          </w:p>
        </w:tc>
        <w:tc>
          <w:tcPr>
            <w:tcW w:w="1799" w:type="dxa"/>
            <w:tcBorders>
              <w:top w:val="single" w:sz="4" w:space="0" w:color="auto"/>
              <w:bottom w:val="single" w:sz="4" w:space="0" w:color="auto"/>
            </w:tcBorders>
          </w:tcPr>
          <w:p w14:paraId="350B173E" w14:textId="77777777" w:rsidR="00053C1C" w:rsidRPr="00053C1C" w:rsidRDefault="00053C1C" w:rsidP="00BB4144">
            <w:pPr>
              <w:spacing w:before="60" w:after="60"/>
              <w:rPr>
                <w:rFonts w:cs="Arial"/>
                <w:b/>
                <w:sz w:val="16"/>
                <w:szCs w:val="16"/>
              </w:rPr>
            </w:pPr>
            <w:r w:rsidRPr="00053C1C">
              <w:rPr>
                <w:rFonts w:cs="Arial"/>
                <w:b/>
                <w:sz w:val="16"/>
                <w:szCs w:val="16"/>
              </w:rPr>
              <w:t>Clinical Practice Standard</w:t>
            </w:r>
          </w:p>
        </w:tc>
        <w:tc>
          <w:tcPr>
            <w:tcW w:w="6538" w:type="dxa"/>
            <w:tcBorders>
              <w:top w:val="single" w:sz="4" w:space="0" w:color="auto"/>
              <w:bottom w:val="single" w:sz="4" w:space="0" w:color="auto"/>
            </w:tcBorders>
          </w:tcPr>
          <w:p w14:paraId="05878104" w14:textId="2E85EC71" w:rsidR="00053C1C" w:rsidRPr="00053C1C" w:rsidRDefault="0061366A" w:rsidP="008A5CEE">
            <w:pPr>
              <w:spacing w:before="60" w:after="60"/>
              <w:rPr>
                <w:rFonts w:cs="Arial"/>
                <w:sz w:val="16"/>
                <w:szCs w:val="16"/>
                <w:highlight w:val="yellow"/>
              </w:rPr>
            </w:pPr>
            <w:r>
              <w:rPr>
                <w:rFonts w:cs="Arial"/>
                <w:sz w:val="16"/>
                <w:szCs w:val="16"/>
              </w:rPr>
              <w:t>AO.CLI.01</w:t>
            </w:r>
            <w:r w:rsidR="00053C1C" w:rsidRPr="00053C1C">
              <w:rPr>
                <w:rFonts w:cs="Arial"/>
                <w:sz w:val="16"/>
                <w:szCs w:val="16"/>
              </w:rPr>
              <w:t xml:space="preserve"> – </w:t>
            </w:r>
            <w:r>
              <w:rPr>
                <w:rFonts w:cs="Arial"/>
                <w:sz w:val="16"/>
                <w:szCs w:val="16"/>
              </w:rPr>
              <w:t>Defibrillation</w:t>
            </w:r>
          </w:p>
        </w:tc>
      </w:tr>
      <w:tr w:rsidR="00053C1C" w:rsidRPr="00C30C31" w14:paraId="6454EA1E" w14:textId="77777777" w:rsidTr="00A27722">
        <w:trPr>
          <w:trHeight w:val="221"/>
          <w:jc w:val="center"/>
        </w:trPr>
        <w:tc>
          <w:tcPr>
            <w:tcW w:w="2172" w:type="dxa"/>
            <w:vMerge/>
          </w:tcPr>
          <w:p w14:paraId="07AF4F7E" w14:textId="77777777" w:rsidR="00053C1C" w:rsidRPr="00FC3CE2" w:rsidRDefault="00053C1C" w:rsidP="002A0DB2">
            <w:pPr>
              <w:spacing w:before="60" w:after="60"/>
              <w:jc w:val="right"/>
              <w:rPr>
                <w:rFonts w:cs="Arial"/>
                <w:b/>
              </w:rPr>
            </w:pPr>
          </w:p>
        </w:tc>
        <w:tc>
          <w:tcPr>
            <w:tcW w:w="1799" w:type="dxa"/>
            <w:tcBorders>
              <w:top w:val="single" w:sz="4" w:space="0" w:color="auto"/>
              <w:bottom w:val="single" w:sz="4" w:space="0" w:color="auto"/>
            </w:tcBorders>
          </w:tcPr>
          <w:p w14:paraId="6B8944E0" w14:textId="18F12DEF" w:rsidR="00053C1C" w:rsidRPr="00053C1C" w:rsidRDefault="00053C1C" w:rsidP="00BB4144">
            <w:pPr>
              <w:spacing w:before="60" w:after="60"/>
              <w:jc w:val="both"/>
              <w:rPr>
                <w:b/>
                <w:sz w:val="16"/>
                <w:szCs w:val="16"/>
              </w:rPr>
            </w:pPr>
            <w:r w:rsidRPr="00053C1C">
              <w:rPr>
                <w:rFonts w:cs="Arial"/>
                <w:b/>
                <w:sz w:val="16"/>
                <w:szCs w:val="16"/>
              </w:rPr>
              <w:t>A</w:t>
            </w:r>
            <w:r>
              <w:rPr>
                <w:rFonts w:cs="Arial"/>
                <w:b/>
                <w:sz w:val="16"/>
                <w:szCs w:val="16"/>
              </w:rPr>
              <w:t>ppendices</w:t>
            </w:r>
          </w:p>
        </w:tc>
        <w:tc>
          <w:tcPr>
            <w:tcW w:w="6538" w:type="dxa"/>
            <w:tcBorders>
              <w:top w:val="single" w:sz="4" w:space="0" w:color="auto"/>
              <w:bottom w:val="single" w:sz="4" w:space="0" w:color="auto"/>
            </w:tcBorders>
            <w:shd w:val="clear" w:color="auto" w:fill="FFFFFF" w:themeFill="background1"/>
          </w:tcPr>
          <w:p w14:paraId="0C2436BF" w14:textId="536227DC" w:rsidR="00053C1C" w:rsidRPr="00010B3A" w:rsidRDefault="00053C1C" w:rsidP="00010B3A">
            <w:pPr>
              <w:spacing w:before="60" w:after="60"/>
              <w:jc w:val="both"/>
              <w:rPr>
                <w:rFonts w:cs="Arial"/>
                <w:sz w:val="16"/>
                <w:szCs w:val="16"/>
              </w:rPr>
            </w:pPr>
          </w:p>
        </w:tc>
      </w:tr>
      <w:tr w:rsidR="00053C1C" w:rsidRPr="00C30C31" w14:paraId="615565AA" w14:textId="77777777" w:rsidTr="00A27722">
        <w:trPr>
          <w:jc w:val="center"/>
        </w:trPr>
        <w:tc>
          <w:tcPr>
            <w:tcW w:w="2172" w:type="dxa"/>
          </w:tcPr>
          <w:p w14:paraId="28A66B99" w14:textId="77777777" w:rsidR="00053C1C" w:rsidRPr="00FC3CE2" w:rsidRDefault="00053C1C" w:rsidP="002A0DB2">
            <w:pPr>
              <w:spacing w:before="60" w:after="60"/>
              <w:jc w:val="right"/>
              <w:rPr>
                <w:rFonts w:cs="Arial"/>
                <w:b/>
              </w:rPr>
            </w:pPr>
            <w:r w:rsidRPr="00FC3CE2">
              <w:rPr>
                <w:rFonts w:cs="Arial"/>
                <w:b/>
              </w:rPr>
              <w:t>Associated Policy Directive/s and/or Operating Procedures/s</w:t>
            </w:r>
          </w:p>
        </w:tc>
        <w:tc>
          <w:tcPr>
            <w:tcW w:w="8337" w:type="dxa"/>
            <w:gridSpan w:val="2"/>
            <w:tcBorders>
              <w:top w:val="single" w:sz="4" w:space="0" w:color="auto"/>
            </w:tcBorders>
          </w:tcPr>
          <w:p w14:paraId="137A993D" w14:textId="000F5809" w:rsidR="00053C1C" w:rsidRPr="00FC3CE2" w:rsidRDefault="00053C1C" w:rsidP="0061366A">
            <w:pPr>
              <w:spacing w:before="60"/>
              <w:rPr>
                <w:rFonts w:cs="Arial"/>
              </w:rPr>
            </w:pPr>
          </w:p>
        </w:tc>
      </w:tr>
      <w:tr w:rsidR="00053C1C" w:rsidRPr="00C30C31" w14:paraId="75578FEC" w14:textId="77777777" w:rsidTr="00A27722">
        <w:trPr>
          <w:jc w:val="center"/>
        </w:trPr>
        <w:tc>
          <w:tcPr>
            <w:tcW w:w="2172" w:type="dxa"/>
          </w:tcPr>
          <w:p w14:paraId="242A26EA" w14:textId="77777777" w:rsidR="00053C1C" w:rsidRPr="00FC3CE2" w:rsidRDefault="00053C1C" w:rsidP="002A0DB2">
            <w:pPr>
              <w:spacing w:before="60" w:after="60"/>
              <w:jc w:val="right"/>
              <w:rPr>
                <w:rFonts w:cs="Arial"/>
                <w:b/>
              </w:rPr>
            </w:pPr>
            <w:r w:rsidRPr="00FC3CE2">
              <w:rPr>
                <w:rFonts w:cs="Arial"/>
                <w:b/>
              </w:rPr>
              <w:t>Directorate</w:t>
            </w:r>
          </w:p>
        </w:tc>
        <w:tc>
          <w:tcPr>
            <w:tcW w:w="8337" w:type="dxa"/>
            <w:gridSpan w:val="2"/>
            <w:tcBorders>
              <w:top w:val="single" w:sz="4" w:space="0" w:color="auto"/>
            </w:tcBorders>
          </w:tcPr>
          <w:p w14:paraId="0023B807" w14:textId="77777777" w:rsidR="00053C1C" w:rsidRPr="00FC3CE2" w:rsidRDefault="00053C1C" w:rsidP="00BB4144">
            <w:pPr>
              <w:spacing w:before="60" w:after="60"/>
              <w:rPr>
                <w:rFonts w:cs="Arial"/>
              </w:rPr>
            </w:pPr>
            <w:r>
              <w:rPr>
                <w:rFonts w:cs="Arial"/>
              </w:rPr>
              <w:t xml:space="preserve">Aeromedical Operations </w:t>
            </w:r>
          </w:p>
        </w:tc>
      </w:tr>
      <w:tr w:rsidR="00053C1C" w:rsidRPr="00C30C31" w14:paraId="35BC2CF8" w14:textId="77777777" w:rsidTr="00A27722">
        <w:trPr>
          <w:jc w:val="center"/>
        </w:trPr>
        <w:tc>
          <w:tcPr>
            <w:tcW w:w="2172" w:type="dxa"/>
          </w:tcPr>
          <w:p w14:paraId="3B395775" w14:textId="77777777" w:rsidR="00053C1C" w:rsidRPr="00FC3CE2" w:rsidRDefault="00053C1C" w:rsidP="002A0DB2">
            <w:pPr>
              <w:spacing w:before="60" w:after="60"/>
              <w:jc w:val="right"/>
              <w:rPr>
                <w:rFonts w:cs="Arial"/>
                <w:b/>
              </w:rPr>
            </w:pPr>
            <w:r w:rsidRPr="00FC3CE2">
              <w:rPr>
                <w:rFonts w:cs="Arial"/>
                <w:b/>
              </w:rPr>
              <w:t>Author Branch</w:t>
            </w:r>
          </w:p>
        </w:tc>
        <w:tc>
          <w:tcPr>
            <w:tcW w:w="8337" w:type="dxa"/>
            <w:gridSpan w:val="2"/>
          </w:tcPr>
          <w:p w14:paraId="21DCFBFF" w14:textId="77777777" w:rsidR="00053C1C" w:rsidRPr="00FC3CE2" w:rsidRDefault="00053C1C" w:rsidP="00BB4144">
            <w:pPr>
              <w:spacing w:before="60" w:after="60"/>
              <w:rPr>
                <w:rFonts w:cs="Arial"/>
              </w:rPr>
            </w:pPr>
          </w:p>
        </w:tc>
      </w:tr>
      <w:tr w:rsidR="00053C1C" w:rsidRPr="00C30C31" w14:paraId="4F5E66E6" w14:textId="77777777" w:rsidTr="00A27722">
        <w:trPr>
          <w:jc w:val="center"/>
        </w:trPr>
        <w:tc>
          <w:tcPr>
            <w:tcW w:w="2172" w:type="dxa"/>
          </w:tcPr>
          <w:p w14:paraId="0F15FCF0" w14:textId="77777777" w:rsidR="00053C1C" w:rsidRPr="00FC3CE2" w:rsidRDefault="00053C1C" w:rsidP="002A0DB2">
            <w:pPr>
              <w:spacing w:before="60" w:after="60"/>
              <w:jc w:val="right"/>
              <w:rPr>
                <w:rFonts w:cs="Arial"/>
                <w:b/>
              </w:rPr>
            </w:pPr>
            <w:r w:rsidRPr="00FC3CE2">
              <w:rPr>
                <w:rFonts w:cs="Arial"/>
                <w:b/>
              </w:rPr>
              <w:t>Branch Contact</w:t>
            </w:r>
          </w:p>
        </w:tc>
        <w:tc>
          <w:tcPr>
            <w:tcW w:w="8337" w:type="dxa"/>
            <w:gridSpan w:val="2"/>
          </w:tcPr>
          <w:p w14:paraId="59954AAB" w14:textId="3877C628" w:rsidR="00053C1C" w:rsidRPr="00FC3CE2" w:rsidRDefault="00053C1C" w:rsidP="00713833">
            <w:pPr>
              <w:spacing w:before="60" w:after="60"/>
              <w:rPr>
                <w:rFonts w:cs="Arial"/>
              </w:rPr>
            </w:pPr>
            <w:r>
              <w:rPr>
                <w:rFonts w:cs="Arial"/>
              </w:rPr>
              <w:t>Executive Assistant, Aeromedical Operations</w:t>
            </w:r>
            <w:r w:rsidRPr="00FC3CE2">
              <w:rPr>
                <w:rFonts w:cs="Arial"/>
              </w:rPr>
              <w:t xml:space="preserve"> Phone:  02 </w:t>
            </w:r>
            <w:r w:rsidR="00713833">
              <w:rPr>
                <w:rFonts w:cs="Arial"/>
              </w:rPr>
              <w:t>8396 5012</w:t>
            </w:r>
          </w:p>
        </w:tc>
      </w:tr>
      <w:tr w:rsidR="00053C1C" w:rsidRPr="00C30C31" w14:paraId="5024F515" w14:textId="77777777" w:rsidTr="00A27722">
        <w:trPr>
          <w:jc w:val="center"/>
        </w:trPr>
        <w:tc>
          <w:tcPr>
            <w:tcW w:w="2172" w:type="dxa"/>
          </w:tcPr>
          <w:p w14:paraId="739E6B28" w14:textId="77777777" w:rsidR="00053C1C" w:rsidRPr="00FC3CE2" w:rsidRDefault="00053C1C" w:rsidP="002A0DB2">
            <w:pPr>
              <w:spacing w:before="60" w:after="60"/>
              <w:jc w:val="right"/>
              <w:rPr>
                <w:rFonts w:cs="Arial"/>
                <w:b/>
              </w:rPr>
            </w:pPr>
            <w:r w:rsidRPr="00FC3CE2">
              <w:rPr>
                <w:rFonts w:cs="Arial"/>
                <w:b/>
              </w:rPr>
              <w:t>Summary</w:t>
            </w:r>
          </w:p>
        </w:tc>
        <w:tc>
          <w:tcPr>
            <w:tcW w:w="8337" w:type="dxa"/>
            <w:gridSpan w:val="2"/>
          </w:tcPr>
          <w:p w14:paraId="1F81C310" w14:textId="7F0D1219" w:rsidR="00053C1C" w:rsidRPr="00713833" w:rsidRDefault="008A5CEE" w:rsidP="0061366A">
            <w:pPr>
              <w:spacing w:before="60" w:after="60"/>
              <w:rPr>
                <w:rFonts w:cs="Arial"/>
              </w:rPr>
            </w:pPr>
            <w:r w:rsidRPr="00713833">
              <w:rPr>
                <w:rFonts w:cs="Arial"/>
              </w:rPr>
              <w:t xml:space="preserve">This procedure provides </w:t>
            </w:r>
            <w:r w:rsidR="0061366A" w:rsidRPr="0061366A">
              <w:rPr>
                <w:rFonts w:cs="Arial"/>
              </w:rPr>
              <w:t>outline the safe use of defibrillation in the various vehicles of the NSW Aeromedical &amp; Medical Retrieval Service.</w:t>
            </w:r>
          </w:p>
        </w:tc>
      </w:tr>
      <w:tr w:rsidR="00053C1C" w:rsidRPr="00C30C31" w14:paraId="1AB1CA06" w14:textId="77777777" w:rsidTr="00A27722">
        <w:trPr>
          <w:jc w:val="center"/>
        </w:trPr>
        <w:tc>
          <w:tcPr>
            <w:tcW w:w="2172" w:type="dxa"/>
          </w:tcPr>
          <w:p w14:paraId="34DB1047" w14:textId="77777777" w:rsidR="00053C1C" w:rsidRPr="00FC3CE2" w:rsidRDefault="00053C1C" w:rsidP="002A0DB2">
            <w:pPr>
              <w:spacing w:before="60" w:after="60"/>
              <w:jc w:val="right"/>
              <w:rPr>
                <w:rFonts w:cs="Arial"/>
                <w:b/>
              </w:rPr>
            </w:pPr>
            <w:r w:rsidRPr="00FC3CE2">
              <w:rPr>
                <w:rFonts w:cs="Arial"/>
                <w:b/>
              </w:rPr>
              <w:t>Applies to</w:t>
            </w:r>
          </w:p>
        </w:tc>
        <w:tc>
          <w:tcPr>
            <w:tcW w:w="8337" w:type="dxa"/>
            <w:gridSpan w:val="2"/>
          </w:tcPr>
          <w:p w14:paraId="530C51FA" w14:textId="77777777" w:rsidR="00053C1C" w:rsidRPr="00FC3CE2" w:rsidRDefault="00053C1C" w:rsidP="00BB4144">
            <w:pPr>
              <w:spacing w:before="60" w:after="60"/>
              <w:rPr>
                <w:rFonts w:cs="Arial"/>
              </w:rPr>
            </w:pPr>
            <w:r w:rsidRPr="00FC3CE2">
              <w:rPr>
                <w:rFonts w:cs="Arial"/>
              </w:rPr>
              <w:t xml:space="preserve">NSW Ambulance aeromedical </w:t>
            </w:r>
            <w:r>
              <w:rPr>
                <w:rFonts w:cs="Arial"/>
              </w:rPr>
              <w:t>clinical crews</w:t>
            </w:r>
          </w:p>
        </w:tc>
      </w:tr>
      <w:tr w:rsidR="00053C1C" w:rsidRPr="00C30C31" w14:paraId="164CA95C" w14:textId="77777777" w:rsidTr="00A27722">
        <w:trPr>
          <w:jc w:val="center"/>
        </w:trPr>
        <w:tc>
          <w:tcPr>
            <w:tcW w:w="2172" w:type="dxa"/>
          </w:tcPr>
          <w:p w14:paraId="31A018BB" w14:textId="77777777" w:rsidR="00053C1C" w:rsidRPr="00FC3CE2" w:rsidRDefault="00053C1C" w:rsidP="002A0DB2">
            <w:pPr>
              <w:spacing w:before="60" w:after="60"/>
              <w:jc w:val="right"/>
              <w:rPr>
                <w:rFonts w:cs="Arial"/>
                <w:b/>
              </w:rPr>
            </w:pPr>
            <w:r w:rsidRPr="00FC3CE2">
              <w:rPr>
                <w:rFonts w:cs="Arial"/>
                <w:b/>
              </w:rPr>
              <w:t>Review Date</w:t>
            </w:r>
          </w:p>
        </w:tc>
        <w:tc>
          <w:tcPr>
            <w:tcW w:w="8337" w:type="dxa"/>
            <w:gridSpan w:val="2"/>
          </w:tcPr>
          <w:p w14:paraId="65E17B86" w14:textId="561F0020" w:rsidR="00053C1C" w:rsidRPr="00FC3CE2" w:rsidRDefault="00C97D3B" w:rsidP="00BB4144">
            <w:pPr>
              <w:spacing w:before="60" w:after="60"/>
              <w:rPr>
                <w:rFonts w:cs="Arial"/>
              </w:rPr>
            </w:pPr>
            <w:r>
              <w:rPr>
                <w:rFonts w:cs="Arial"/>
              </w:rPr>
              <w:t>December 2027</w:t>
            </w:r>
          </w:p>
        </w:tc>
      </w:tr>
      <w:tr w:rsidR="00053C1C" w:rsidRPr="00C30C31" w14:paraId="3A74B73C" w14:textId="77777777" w:rsidTr="00A27722">
        <w:trPr>
          <w:jc w:val="center"/>
        </w:trPr>
        <w:tc>
          <w:tcPr>
            <w:tcW w:w="2172" w:type="dxa"/>
          </w:tcPr>
          <w:p w14:paraId="1609F48F" w14:textId="77777777" w:rsidR="00053C1C" w:rsidRPr="00FC3CE2" w:rsidRDefault="00053C1C" w:rsidP="002A0DB2">
            <w:pPr>
              <w:spacing w:before="60" w:after="60"/>
              <w:jc w:val="right"/>
              <w:rPr>
                <w:rFonts w:cs="Arial"/>
                <w:b/>
              </w:rPr>
            </w:pPr>
            <w:r w:rsidRPr="00FC3CE2">
              <w:rPr>
                <w:rFonts w:cs="Arial"/>
                <w:b/>
              </w:rPr>
              <w:t>Previous Reference</w:t>
            </w:r>
          </w:p>
        </w:tc>
        <w:tc>
          <w:tcPr>
            <w:tcW w:w="8337" w:type="dxa"/>
            <w:gridSpan w:val="2"/>
          </w:tcPr>
          <w:p w14:paraId="16F7C607" w14:textId="77777777" w:rsidR="00053C1C" w:rsidRPr="00FC3CE2" w:rsidRDefault="00053C1C" w:rsidP="00BB4144">
            <w:pPr>
              <w:spacing w:before="60" w:after="60"/>
              <w:rPr>
                <w:rFonts w:cs="Arial"/>
              </w:rPr>
            </w:pPr>
            <w:r w:rsidRPr="00FC3CE2">
              <w:rPr>
                <w:rFonts w:cs="Arial"/>
              </w:rPr>
              <w:t>Nil</w:t>
            </w:r>
          </w:p>
        </w:tc>
      </w:tr>
      <w:tr w:rsidR="00053C1C" w:rsidRPr="00C30C31" w14:paraId="623212A3" w14:textId="77777777" w:rsidTr="00A27722">
        <w:trPr>
          <w:jc w:val="center"/>
        </w:trPr>
        <w:tc>
          <w:tcPr>
            <w:tcW w:w="2172" w:type="dxa"/>
          </w:tcPr>
          <w:p w14:paraId="2AA65795" w14:textId="77777777" w:rsidR="00053C1C" w:rsidRPr="00FC3CE2" w:rsidRDefault="00053C1C" w:rsidP="002A0DB2">
            <w:pPr>
              <w:spacing w:before="60" w:after="60"/>
              <w:jc w:val="right"/>
              <w:rPr>
                <w:rFonts w:cs="Arial"/>
                <w:b/>
              </w:rPr>
            </w:pPr>
            <w:r w:rsidRPr="00FC3CE2">
              <w:rPr>
                <w:rFonts w:cs="Arial"/>
                <w:b/>
              </w:rPr>
              <w:t>Status</w:t>
            </w:r>
          </w:p>
        </w:tc>
        <w:tc>
          <w:tcPr>
            <w:tcW w:w="8337" w:type="dxa"/>
            <w:gridSpan w:val="2"/>
          </w:tcPr>
          <w:p w14:paraId="4A7AC05A" w14:textId="77777777" w:rsidR="00053C1C" w:rsidRPr="00FC3CE2" w:rsidRDefault="00053C1C" w:rsidP="00BB4144">
            <w:pPr>
              <w:spacing w:before="60" w:after="60"/>
              <w:rPr>
                <w:rFonts w:cs="Arial"/>
              </w:rPr>
            </w:pPr>
            <w:r w:rsidRPr="00FC3CE2">
              <w:rPr>
                <w:rFonts w:cs="Arial"/>
              </w:rPr>
              <w:t>Active</w:t>
            </w:r>
          </w:p>
        </w:tc>
      </w:tr>
      <w:tr w:rsidR="00053C1C" w:rsidRPr="00C30C31" w14:paraId="362D69BC" w14:textId="77777777" w:rsidTr="00A27722">
        <w:trPr>
          <w:jc w:val="center"/>
        </w:trPr>
        <w:tc>
          <w:tcPr>
            <w:tcW w:w="2172" w:type="dxa"/>
          </w:tcPr>
          <w:p w14:paraId="3601DE2B" w14:textId="77777777" w:rsidR="00053C1C" w:rsidRPr="00FC3CE2" w:rsidRDefault="00053C1C" w:rsidP="002A0DB2">
            <w:pPr>
              <w:spacing w:before="60" w:after="60"/>
              <w:jc w:val="right"/>
              <w:rPr>
                <w:rFonts w:cs="Arial"/>
                <w:b/>
              </w:rPr>
            </w:pPr>
            <w:r w:rsidRPr="00FC3CE2">
              <w:rPr>
                <w:rFonts w:cs="Arial"/>
                <w:b/>
              </w:rPr>
              <w:t>Approved by</w:t>
            </w:r>
          </w:p>
        </w:tc>
        <w:tc>
          <w:tcPr>
            <w:tcW w:w="8337" w:type="dxa"/>
            <w:gridSpan w:val="2"/>
          </w:tcPr>
          <w:p w14:paraId="00B4E121" w14:textId="1E45F1A6" w:rsidR="00053C1C" w:rsidRPr="00FC3CE2" w:rsidRDefault="00547072" w:rsidP="00BB4144">
            <w:pPr>
              <w:spacing w:before="60" w:after="60"/>
              <w:rPr>
                <w:rFonts w:cs="Arial"/>
              </w:rPr>
            </w:pPr>
            <w:r>
              <w:rPr>
                <w:rFonts w:cs="Arial"/>
              </w:rPr>
              <w:t>A/</w:t>
            </w:r>
            <w:r w:rsidR="00053C1C" w:rsidRPr="00FC3CE2">
              <w:rPr>
                <w:rFonts w:cs="Arial"/>
              </w:rPr>
              <w:t xml:space="preserve">Executive Director, </w:t>
            </w:r>
            <w:r w:rsidR="00053C1C">
              <w:rPr>
                <w:rFonts w:cs="Arial"/>
              </w:rPr>
              <w:t>Aeromedical Operations</w:t>
            </w:r>
          </w:p>
        </w:tc>
      </w:tr>
      <w:tr w:rsidR="00053C1C" w:rsidRPr="00C30C31" w14:paraId="57B44FCE" w14:textId="77777777" w:rsidTr="00A27722">
        <w:trPr>
          <w:jc w:val="center"/>
        </w:trPr>
        <w:tc>
          <w:tcPr>
            <w:tcW w:w="2172" w:type="dxa"/>
          </w:tcPr>
          <w:p w14:paraId="073E145D" w14:textId="77777777" w:rsidR="00053C1C" w:rsidRPr="00FC3CE2" w:rsidRDefault="00053C1C" w:rsidP="002A0DB2">
            <w:pPr>
              <w:spacing w:before="60" w:after="60"/>
              <w:jc w:val="right"/>
              <w:rPr>
                <w:rFonts w:cs="Arial"/>
                <w:b/>
              </w:rPr>
            </w:pPr>
          </w:p>
        </w:tc>
        <w:tc>
          <w:tcPr>
            <w:tcW w:w="8337" w:type="dxa"/>
            <w:gridSpan w:val="2"/>
          </w:tcPr>
          <w:p w14:paraId="739FE22A" w14:textId="77777777" w:rsidR="00053C1C" w:rsidRPr="00FC3CE2" w:rsidRDefault="00053C1C" w:rsidP="00BB4144">
            <w:pPr>
              <w:spacing w:before="60" w:after="60"/>
              <w:rPr>
                <w:rFonts w:cs="Arial"/>
              </w:rPr>
            </w:pPr>
          </w:p>
        </w:tc>
      </w:tr>
      <w:tr w:rsidR="00053C1C" w:rsidRPr="00C30C31" w14:paraId="479FB016" w14:textId="77777777" w:rsidTr="00A27722">
        <w:trPr>
          <w:jc w:val="center"/>
        </w:trPr>
        <w:tc>
          <w:tcPr>
            <w:tcW w:w="2172" w:type="dxa"/>
          </w:tcPr>
          <w:p w14:paraId="3B667711" w14:textId="77777777" w:rsidR="00053C1C" w:rsidRPr="00053C1C" w:rsidRDefault="00053C1C" w:rsidP="002A0DB2">
            <w:pPr>
              <w:spacing w:before="60" w:after="60"/>
              <w:jc w:val="right"/>
              <w:rPr>
                <w:rFonts w:cs="Arial"/>
                <w:b/>
                <w:sz w:val="16"/>
                <w:szCs w:val="16"/>
              </w:rPr>
            </w:pPr>
            <w:r w:rsidRPr="00053C1C">
              <w:rPr>
                <w:rFonts w:cs="Arial"/>
                <w:b/>
                <w:sz w:val="16"/>
                <w:szCs w:val="16"/>
              </w:rPr>
              <w:t>Related Legislation</w:t>
            </w:r>
          </w:p>
        </w:tc>
        <w:tc>
          <w:tcPr>
            <w:tcW w:w="8337" w:type="dxa"/>
            <w:gridSpan w:val="2"/>
          </w:tcPr>
          <w:p w14:paraId="64F289DC" w14:textId="77777777" w:rsidR="00053C1C" w:rsidRPr="00053C1C" w:rsidRDefault="00053C1C" w:rsidP="00BB4144">
            <w:pPr>
              <w:spacing w:before="60" w:after="60"/>
              <w:rPr>
                <w:rFonts w:cs="Arial"/>
                <w:sz w:val="16"/>
                <w:szCs w:val="16"/>
              </w:rPr>
            </w:pPr>
            <w:r w:rsidRPr="00053C1C">
              <w:rPr>
                <w:rFonts w:cs="Arial"/>
                <w:sz w:val="16"/>
                <w:szCs w:val="16"/>
              </w:rPr>
              <w:t>Nil</w:t>
            </w:r>
          </w:p>
        </w:tc>
      </w:tr>
      <w:tr w:rsidR="00053C1C" w:rsidRPr="00C30C31" w14:paraId="1183339F" w14:textId="77777777" w:rsidTr="00A27722">
        <w:trPr>
          <w:jc w:val="center"/>
        </w:trPr>
        <w:tc>
          <w:tcPr>
            <w:tcW w:w="2172" w:type="dxa"/>
          </w:tcPr>
          <w:p w14:paraId="54331CCC" w14:textId="77777777" w:rsidR="00053C1C" w:rsidRPr="00053C1C" w:rsidRDefault="00053C1C" w:rsidP="002A0DB2">
            <w:pPr>
              <w:tabs>
                <w:tab w:val="left" w:pos="956"/>
              </w:tabs>
              <w:spacing w:before="60" w:after="60"/>
              <w:jc w:val="right"/>
              <w:rPr>
                <w:rFonts w:cs="Arial"/>
                <w:b/>
                <w:sz w:val="16"/>
                <w:szCs w:val="16"/>
              </w:rPr>
            </w:pPr>
            <w:r w:rsidRPr="00053C1C">
              <w:rPr>
                <w:rFonts w:cs="Arial"/>
                <w:b/>
                <w:sz w:val="16"/>
                <w:szCs w:val="16"/>
              </w:rPr>
              <w:t>Related Documents</w:t>
            </w:r>
          </w:p>
          <w:p w14:paraId="47E4B206" w14:textId="77777777" w:rsidR="00053C1C" w:rsidRPr="00053C1C" w:rsidRDefault="00053C1C" w:rsidP="002A0DB2">
            <w:pPr>
              <w:spacing w:before="60" w:after="60"/>
              <w:jc w:val="right"/>
              <w:rPr>
                <w:rFonts w:cs="Arial"/>
                <w:b/>
                <w:sz w:val="16"/>
                <w:szCs w:val="16"/>
              </w:rPr>
            </w:pPr>
          </w:p>
        </w:tc>
        <w:tc>
          <w:tcPr>
            <w:tcW w:w="8337" w:type="dxa"/>
            <w:gridSpan w:val="2"/>
          </w:tcPr>
          <w:p w14:paraId="2B8E69F2" w14:textId="77777777" w:rsidR="00053C1C" w:rsidRPr="00053C1C" w:rsidRDefault="00053C1C" w:rsidP="00BB4144">
            <w:pPr>
              <w:autoSpaceDE w:val="0"/>
              <w:autoSpaceDN w:val="0"/>
              <w:adjustRightInd w:val="0"/>
              <w:spacing w:before="60" w:after="60"/>
              <w:rPr>
                <w:rFonts w:cs="Arial"/>
                <w:sz w:val="16"/>
                <w:szCs w:val="16"/>
                <w:lang w:val="en-US"/>
              </w:rPr>
            </w:pPr>
            <w:r w:rsidRPr="00053C1C">
              <w:rPr>
                <w:rFonts w:cs="Arial"/>
                <w:sz w:val="16"/>
                <w:szCs w:val="16"/>
                <w:lang w:val="en-US"/>
              </w:rPr>
              <w:t>Nil</w:t>
            </w:r>
          </w:p>
        </w:tc>
      </w:tr>
    </w:tbl>
    <w:p w14:paraId="716011E8" w14:textId="77777777" w:rsidR="00053C1C" w:rsidRPr="00B53FC9" w:rsidRDefault="00053C1C" w:rsidP="00053C1C">
      <w:pPr>
        <w:rPr>
          <w:rFonts w:cs="Arial"/>
        </w:rPr>
      </w:pPr>
    </w:p>
    <w:p w14:paraId="57AAFB45" w14:textId="77777777" w:rsidR="00C954A0" w:rsidRPr="00B53FC9" w:rsidRDefault="00C954A0" w:rsidP="001151DE">
      <w:pPr>
        <w:rPr>
          <w:rFonts w:cs="Arial"/>
        </w:rPr>
      </w:pPr>
    </w:p>
    <w:p w14:paraId="429575BC" w14:textId="77777777" w:rsidR="00B53FC9" w:rsidRDefault="00DE03D6" w:rsidP="00B53FC9">
      <w:pPr>
        <w:jc w:val="center"/>
        <w:rPr>
          <w:rFonts w:cs="Arial"/>
          <w:b/>
        </w:rPr>
      </w:pPr>
      <w:r w:rsidRPr="00DE03D6">
        <w:rPr>
          <w:rFonts w:cs="Arial"/>
          <w:b/>
        </w:rPr>
        <w:t>Compliance with this operating procedure is mandatory</w:t>
      </w:r>
    </w:p>
    <w:p w14:paraId="3D71A91A" w14:textId="7AD27DC4" w:rsidR="00742DF2" w:rsidRPr="00B53FC9" w:rsidRDefault="007B20E1" w:rsidP="00B53FC9">
      <w:pPr>
        <w:rPr>
          <w:rFonts w:cs="Arial"/>
          <w:b/>
        </w:rPr>
      </w:pPr>
      <w:r w:rsidRPr="00C30C31">
        <w:br w:type="page"/>
      </w:r>
      <w:bookmarkStart w:id="0" w:name="_Toc269208062"/>
      <w:bookmarkStart w:id="1" w:name="_Toc269219831"/>
      <w:bookmarkStart w:id="2" w:name="_Toc269219890"/>
      <w:bookmarkStart w:id="3" w:name="_Toc269974094"/>
    </w:p>
    <w:p w14:paraId="3409E01E" w14:textId="77777777" w:rsidR="008A5CEE" w:rsidRDefault="008A5CEE" w:rsidP="00713833">
      <w:pPr>
        <w:ind w:left="709"/>
        <w:jc w:val="center"/>
        <w:rPr>
          <w:rFonts w:cs="Arial"/>
          <w:b/>
          <w:sz w:val="28"/>
          <w:szCs w:val="28"/>
        </w:rPr>
      </w:pPr>
      <w:bookmarkStart w:id="4" w:name="_Toc230486319"/>
      <w:bookmarkEnd w:id="0"/>
      <w:bookmarkEnd w:id="1"/>
      <w:bookmarkEnd w:id="2"/>
      <w:bookmarkEnd w:id="3"/>
      <w:r>
        <w:rPr>
          <w:rFonts w:cs="Arial"/>
          <w:b/>
          <w:sz w:val="28"/>
          <w:szCs w:val="28"/>
        </w:rPr>
        <w:lastRenderedPageBreak/>
        <w:t>CLINICAL PRACTICE STANDARD</w:t>
      </w:r>
      <w:r w:rsidRPr="00003616">
        <w:rPr>
          <w:rFonts w:cs="Arial"/>
          <w:b/>
          <w:sz w:val="28"/>
          <w:szCs w:val="28"/>
        </w:rPr>
        <w:t xml:space="preserve"> </w:t>
      </w:r>
      <w:r>
        <w:rPr>
          <w:rFonts w:cs="Arial"/>
          <w:b/>
          <w:sz w:val="28"/>
          <w:szCs w:val="28"/>
        </w:rPr>
        <w:t>–– Aeromedical Operations</w:t>
      </w:r>
    </w:p>
    <w:p w14:paraId="79E7B43D" w14:textId="39832661" w:rsidR="008A5CEE" w:rsidRPr="00C30C31" w:rsidRDefault="008A5CEE" w:rsidP="008A5CEE">
      <w:pPr>
        <w:jc w:val="center"/>
        <w:rPr>
          <w:rFonts w:cs="Arial"/>
          <w:b/>
          <w:sz w:val="28"/>
          <w:szCs w:val="28"/>
        </w:rPr>
      </w:pPr>
      <w:r>
        <w:rPr>
          <w:rFonts w:cs="Arial"/>
          <w:b/>
          <w:sz w:val="28"/>
          <w:szCs w:val="28"/>
        </w:rPr>
        <w:t>AO</w:t>
      </w:r>
      <w:r w:rsidRPr="00FC3CE2">
        <w:rPr>
          <w:rFonts w:cs="Arial"/>
          <w:b/>
          <w:sz w:val="28"/>
          <w:szCs w:val="28"/>
        </w:rPr>
        <w:t>.</w:t>
      </w:r>
      <w:r w:rsidR="0061366A">
        <w:rPr>
          <w:rFonts w:cs="Arial"/>
          <w:b/>
          <w:sz w:val="28"/>
          <w:szCs w:val="28"/>
        </w:rPr>
        <w:t>CLI.01</w:t>
      </w:r>
      <w:r w:rsidRPr="007945A7">
        <w:rPr>
          <w:rFonts w:cs="Arial"/>
          <w:b/>
          <w:sz w:val="28"/>
          <w:szCs w:val="28"/>
        </w:rPr>
        <w:t xml:space="preserve"> – </w:t>
      </w:r>
      <w:r w:rsidR="0061366A">
        <w:rPr>
          <w:rFonts w:cs="Arial"/>
          <w:b/>
          <w:sz w:val="28"/>
          <w:szCs w:val="28"/>
        </w:rPr>
        <w:t>Defibrillation</w:t>
      </w:r>
    </w:p>
    <w:p w14:paraId="2CEE4628" w14:textId="77777777" w:rsidR="00790D12" w:rsidRDefault="00790D12" w:rsidP="001151DE">
      <w:pPr>
        <w:ind w:left="284"/>
      </w:pPr>
    </w:p>
    <w:bookmarkEnd w:id="4"/>
    <w:p w14:paraId="3752B260" w14:textId="77777777" w:rsidR="00713833" w:rsidRPr="00F769E9" w:rsidRDefault="00713833" w:rsidP="001D570B">
      <w:pPr>
        <w:pStyle w:val="ListParagraph"/>
        <w:numPr>
          <w:ilvl w:val="0"/>
          <w:numId w:val="5"/>
        </w:numPr>
        <w:spacing w:before="0" w:after="120"/>
        <w:ind w:left="715" w:hanging="431"/>
        <w:rPr>
          <w:rFonts w:cs="Arial"/>
          <w:b/>
          <w:sz w:val="28"/>
          <w:szCs w:val="24"/>
        </w:rPr>
      </w:pPr>
      <w:r w:rsidRPr="00F769E9">
        <w:rPr>
          <w:rFonts w:cs="Arial"/>
          <w:b/>
          <w:sz w:val="28"/>
          <w:szCs w:val="24"/>
        </w:rPr>
        <w:t>Introduction</w:t>
      </w:r>
    </w:p>
    <w:p w14:paraId="48B930FB" w14:textId="7F11941D" w:rsidR="0061366A" w:rsidRPr="0061366A" w:rsidRDefault="0061366A" w:rsidP="0061366A">
      <w:pPr>
        <w:tabs>
          <w:tab w:val="left" w:pos="142"/>
        </w:tabs>
        <w:suppressAutoHyphens/>
        <w:spacing w:line="276" w:lineRule="auto"/>
        <w:ind w:left="720"/>
        <w:contextualSpacing/>
        <w:jc w:val="both"/>
        <w:rPr>
          <w:rFonts w:cs="Arial"/>
        </w:rPr>
      </w:pPr>
      <w:r w:rsidRPr="0061366A">
        <w:rPr>
          <w:rFonts w:cs="Arial"/>
        </w:rPr>
        <w:t xml:space="preserve">Defibrillation is an essential intervention for patients with shockable, pulseless cardiac rhythms. </w:t>
      </w:r>
    </w:p>
    <w:p w14:paraId="0398E5FA" w14:textId="77777777" w:rsidR="0061366A" w:rsidRPr="0061366A" w:rsidRDefault="0061366A" w:rsidP="0061366A">
      <w:pPr>
        <w:tabs>
          <w:tab w:val="left" w:pos="142"/>
        </w:tabs>
        <w:suppressAutoHyphens/>
        <w:spacing w:line="276" w:lineRule="auto"/>
        <w:ind w:left="720"/>
        <w:contextualSpacing/>
        <w:jc w:val="both"/>
        <w:rPr>
          <w:rFonts w:cs="Arial"/>
        </w:rPr>
      </w:pPr>
    </w:p>
    <w:p w14:paraId="7A91DED8" w14:textId="606C0BE1" w:rsidR="00713833" w:rsidRDefault="0061366A" w:rsidP="00D24886">
      <w:pPr>
        <w:tabs>
          <w:tab w:val="left" w:pos="142"/>
        </w:tabs>
        <w:suppressAutoHyphens/>
        <w:spacing w:line="276" w:lineRule="auto"/>
        <w:ind w:left="720"/>
        <w:contextualSpacing/>
        <w:jc w:val="both"/>
        <w:rPr>
          <w:rFonts w:cs="Arial"/>
        </w:rPr>
      </w:pPr>
      <w:r w:rsidRPr="0061366A">
        <w:rPr>
          <w:rFonts w:cs="Arial"/>
        </w:rPr>
        <w:t xml:space="preserve">Defibrillation as soon as possible provides the best chance of survival in victims with ventricular fibrillation, pulseless ventricular tachycardia in a witnessed arrest </w:t>
      </w:r>
      <w:r w:rsidRPr="00363A3F">
        <w:rPr>
          <w:rFonts w:cs="Arial"/>
          <w:b/>
          <w:vertAlign w:val="superscript"/>
        </w:rPr>
        <w:t>1, 2</w:t>
      </w:r>
      <w:r w:rsidRPr="0061366A">
        <w:rPr>
          <w:rFonts w:cs="Arial"/>
        </w:rPr>
        <w:t xml:space="preserve">. Defibrillation may be safely executed in moving road vehicles and in flight aboard fixed and rotary wing aircraft </w:t>
      </w:r>
      <w:r w:rsidRPr="00363A3F">
        <w:rPr>
          <w:rFonts w:cs="Arial"/>
          <w:b/>
          <w:vertAlign w:val="superscript"/>
        </w:rPr>
        <w:t>3</w:t>
      </w:r>
      <w:r w:rsidR="00713833">
        <w:rPr>
          <w:rFonts w:cs="Arial"/>
        </w:rPr>
        <w:t>.</w:t>
      </w:r>
    </w:p>
    <w:p w14:paraId="491EF9BB" w14:textId="77777777" w:rsidR="00713833" w:rsidRPr="00EE1932" w:rsidRDefault="00713833" w:rsidP="00713833">
      <w:pPr>
        <w:tabs>
          <w:tab w:val="left" w:pos="142"/>
        </w:tabs>
        <w:suppressAutoHyphens/>
        <w:spacing w:line="276" w:lineRule="auto"/>
        <w:ind w:left="720"/>
        <w:contextualSpacing/>
        <w:jc w:val="both"/>
        <w:rPr>
          <w:rFonts w:cs="Arial"/>
        </w:rPr>
      </w:pPr>
    </w:p>
    <w:p w14:paraId="445F5F1D" w14:textId="77777777" w:rsidR="00713833" w:rsidRPr="00F769E9" w:rsidRDefault="00713833" w:rsidP="001D570B">
      <w:pPr>
        <w:pStyle w:val="ListParagraph"/>
        <w:numPr>
          <w:ilvl w:val="0"/>
          <w:numId w:val="5"/>
        </w:numPr>
        <w:spacing w:before="0" w:after="120"/>
        <w:ind w:left="715" w:hanging="431"/>
        <w:rPr>
          <w:rFonts w:cs="Arial"/>
          <w:b/>
          <w:sz w:val="28"/>
          <w:szCs w:val="24"/>
        </w:rPr>
      </w:pPr>
      <w:r w:rsidRPr="00F769E9">
        <w:rPr>
          <w:rFonts w:cs="Arial"/>
          <w:b/>
          <w:sz w:val="28"/>
          <w:szCs w:val="24"/>
        </w:rPr>
        <w:t>Purpose</w:t>
      </w:r>
    </w:p>
    <w:p w14:paraId="75F35F3E" w14:textId="40938F68" w:rsidR="00713833" w:rsidRDefault="0061366A" w:rsidP="00713833">
      <w:pPr>
        <w:tabs>
          <w:tab w:val="left" w:pos="142"/>
        </w:tabs>
        <w:suppressAutoHyphens/>
        <w:spacing w:line="276" w:lineRule="auto"/>
        <w:ind w:left="720"/>
        <w:contextualSpacing/>
        <w:jc w:val="both"/>
        <w:rPr>
          <w:rFonts w:cs="Arial"/>
        </w:rPr>
      </w:pPr>
      <w:r w:rsidRPr="0061366A">
        <w:rPr>
          <w:rFonts w:cs="Arial"/>
        </w:rPr>
        <w:t>To outline the safe use of defibrillation in the various vehicles of the NSW Aeromedical &amp; Medical Retrieval Service.</w:t>
      </w:r>
    </w:p>
    <w:p w14:paraId="77F15BCC" w14:textId="77777777" w:rsidR="0061366A" w:rsidRPr="003767E6" w:rsidRDefault="0061366A" w:rsidP="00713833">
      <w:pPr>
        <w:tabs>
          <w:tab w:val="left" w:pos="142"/>
        </w:tabs>
        <w:suppressAutoHyphens/>
        <w:spacing w:line="276" w:lineRule="auto"/>
        <w:ind w:left="720"/>
        <w:contextualSpacing/>
        <w:jc w:val="both"/>
        <w:rPr>
          <w:rFonts w:cs="Arial"/>
        </w:rPr>
      </w:pPr>
    </w:p>
    <w:p w14:paraId="1499CF74" w14:textId="77777777" w:rsidR="00713833" w:rsidRPr="00F769E9" w:rsidRDefault="00713833" w:rsidP="001D570B">
      <w:pPr>
        <w:pStyle w:val="ListParagraph"/>
        <w:numPr>
          <w:ilvl w:val="0"/>
          <w:numId w:val="5"/>
        </w:numPr>
        <w:spacing w:before="0" w:after="120"/>
        <w:ind w:left="715" w:hanging="431"/>
        <w:rPr>
          <w:rFonts w:cs="Arial"/>
          <w:b/>
          <w:sz w:val="28"/>
          <w:szCs w:val="24"/>
        </w:rPr>
      </w:pPr>
      <w:r w:rsidRPr="00F769E9">
        <w:rPr>
          <w:rFonts w:cs="Arial"/>
          <w:b/>
          <w:sz w:val="28"/>
          <w:szCs w:val="24"/>
        </w:rPr>
        <w:t>Procedure</w:t>
      </w:r>
    </w:p>
    <w:p w14:paraId="4C4327E2" w14:textId="0F970847" w:rsidR="00176796" w:rsidRDefault="00914316" w:rsidP="00713833">
      <w:pPr>
        <w:tabs>
          <w:tab w:val="left" w:pos="142"/>
        </w:tabs>
        <w:suppressAutoHyphens/>
        <w:spacing w:line="276" w:lineRule="auto"/>
        <w:ind w:left="720"/>
        <w:contextualSpacing/>
        <w:jc w:val="both"/>
        <w:rPr>
          <w:rFonts w:cs="Arial"/>
          <w:lang w:eastAsia="en-US"/>
        </w:rPr>
      </w:pPr>
      <w:r w:rsidRPr="00914316">
        <w:rPr>
          <w:rFonts w:cs="Arial"/>
          <w:lang w:eastAsia="en-US"/>
        </w:rPr>
        <w:t>An assessment of need for defibrillation will be made followed by an assessment of safety.</w:t>
      </w:r>
    </w:p>
    <w:p w14:paraId="30254BEF" w14:textId="77777777" w:rsidR="00914316" w:rsidRDefault="00914316" w:rsidP="00713833">
      <w:pPr>
        <w:tabs>
          <w:tab w:val="left" w:pos="142"/>
        </w:tabs>
        <w:suppressAutoHyphens/>
        <w:spacing w:line="276" w:lineRule="auto"/>
        <w:ind w:left="720"/>
        <w:contextualSpacing/>
        <w:jc w:val="both"/>
        <w:rPr>
          <w:rFonts w:cs="Arial"/>
          <w:lang w:eastAsia="en-US"/>
        </w:rPr>
      </w:pPr>
    </w:p>
    <w:p w14:paraId="21DED5E2" w14:textId="46C24E78" w:rsidR="00914316" w:rsidRPr="00914316" w:rsidRDefault="00914316" w:rsidP="00FF6737">
      <w:pPr>
        <w:pStyle w:val="ListParagraph"/>
        <w:numPr>
          <w:ilvl w:val="1"/>
          <w:numId w:val="5"/>
        </w:numPr>
        <w:tabs>
          <w:tab w:val="left" w:pos="142"/>
        </w:tabs>
        <w:suppressAutoHyphens/>
        <w:spacing w:before="0" w:after="0" w:line="276" w:lineRule="auto"/>
        <w:ind w:left="1330" w:hanging="602"/>
        <w:jc w:val="both"/>
        <w:rPr>
          <w:rFonts w:cs="Arial"/>
          <w:b/>
        </w:rPr>
      </w:pPr>
      <w:r w:rsidRPr="00914316">
        <w:rPr>
          <w:rFonts w:cs="Arial"/>
          <w:b/>
        </w:rPr>
        <w:t>Assessment of Need</w:t>
      </w:r>
    </w:p>
    <w:p w14:paraId="6F955236" w14:textId="2749272A" w:rsidR="00914316" w:rsidRPr="00914316" w:rsidRDefault="00914316" w:rsidP="00FF6737">
      <w:pPr>
        <w:pStyle w:val="ListParagraph"/>
        <w:tabs>
          <w:tab w:val="left" w:pos="142"/>
        </w:tabs>
        <w:suppressAutoHyphens/>
        <w:spacing w:before="0" w:after="60" w:line="276" w:lineRule="auto"/>
        <w:ind w:left="1344"/>
        <w:jc w:val="both"/>
        <w:rPr>
          <w:rFonts w:cs="Arial"/>
          <w:bCs/>
          <w:szCs w:val="22"/>
        </w:rPr>
      </w:pPr>
      <w:r w:rsidRPr="00914316">
        <w:rPr>
          <w:rFonts w:cs="Arial"/>
          <w:bCs/>
          <w:szCs w:val="22"/>
        </w:rPr>
        <w:t>A shockable rhythm is confirmed by:</w:t>
      </w:r>
    </w:p>
    <w:p w14:paraId="565F66D4" w14:textId="36E3EC37" w:rsidR="00914316" w:rsidRPr="00D24886" w:rsidRDefault="00914316" w:rsidP="00FF6737">
      <w:pPr>
        <w:pStyle w:val="ListParagraph"/>
        <w:widowControl w:val="0"/>
        <w:numPr>
          <w:ilvl w:val="0"/>
          <w:numId w:val="13"/>
        </w:numPr>
        <w:autoSpaceDE w:val="0"/>
        <w:autoSpaceDN w:val="0"/>
        <w:adjustRightInd w:val="0"/>
        <w:spacing w:before="60" w:after="60" w:line="276" w:lineRule="auto"/>
        <w:ind w:left="1792" w:hanging="448"/>
        <w:rPr>
          <w:rFonts w:cs="Arial"/>
          <w:bCs/>
        </w:rPr>
      </w:pPr>
      <w:r w:rsidRPr="00914316">
        <w:rPr>
          <w:rFonts w:cs="Arial"/>
          <w:bCs/>
        </w:rPr>
        <w:t>Identification of rhythm by clinical crew member.</w:t>
      </w:r>
    </w:p>
    <w:p w14:paraId="75EBFE1F" w14:textId="02C02302" w:rsidR="00914316" w:rsidRPr="00363A3F" w:rsidRDefault="00914316" w:rsidP="00FF6737">
      <w:pPr>
        <w:pStyle w:val="ListParagraph"/>
        <w:widowControl w:val="0"/>
        <w:numPr>
          <w:ilvl w:val="0"/>
          <w:numId w:val="13"/>
        </w:numPr>
        <w:autoSpaceDE w:val="0"/>
        <w:autoSpaceDN w:val="0"/>
        <w:adjustRightInd w:val="0"/>
        <w:spacing w:before="60" w:after="60" w:line="276" w:lineRule="auto"/>
        <w:ind w:left="1792" w:hanging="448"/>
        <w:rPr>
          <w:rFonts w:cs="Arial"/>
          <w:bCs/>
        </w:rPr>
      </w:pPr>
      <w:r w:rsidRPr="00914316">
        <w:rPr>
          <w:rFonts w:cs="Arial"/>
          <w:bCs/>
        </w:rPr>
        <w:t>Correlation with clinical signs of arrest, including pulselessness and where appropriate invasive arterial and end-tidal CO</w:t>
      </w:r>
      <w:r w:rsidRPr="00363A3F">
        <w:rPr>
          <w:rFonts w:cs="Arial"/>
          <w:bCs/>
        </w:rPr>
        <w:t>2</w:t>
      </w:r>
      <w:r w:rsidRPr="00914316">
        <w:rPr>
          <w:rFonts w:cs="Arial"/>
          <w:bCs/>
        </w:rPr>
        <w:t xml:space="preserve"> measurement</w:t>
      </w:r>
    </w:p>
    <w:p w14:paraId="5EE4E7DC" w14:textId="225E90A3" w:rsidR="00914316" w:rsidRPr="00363A3F" w:rsidRDefault="00914316" w:rsidP="00FF6737">
      <w:pPr>
        <w:pStyle w:val="ListParagraph"/>
        <w:widowControl w:val="0"/>
        <w:numPr>
          <w:ilvl w:val="0"/>
          <w:numId w:val="13"/>
        </w:numPr>
        <w:autoSpaceDE w:val="0"/>
        <w:autoSpaceDN w:val="0"/>
        <w:adjustRightInd w:val="0"/>
        <w:spacing w:before="60" w:after="60" w:line="276" w:lineRule="auto"/>
        <w:ind w:left="1792" w:hanging="448"/>
        <w:rPr>
          <w:rFonts w:cs="Arial"/>
          <w:bCs/>
        </w:rPr>
      </w:pPr>
      <w:r w:rsidRPr="00914316">
        <w:rPr>
          <w:rFonts w:cs="Arial"/>
          <w:bCs/>
        </w:rPr>
        <w:t>Vehicle or patient motion, poor or absent pad/lead contact, turbulence or take-off/landing may all contribute to artefact when assessing rhythm. If in doubt, a road vehicle should be brought to a complete stop, or in the aircraft, reassessment should await a more stable period of flight.</w:t>
      </w:r>
    </w:p>
    <w:p w14:paraId="22EB0190" w14:textId="2215AC54" w:rsidR="00914316" w:rsidRPr="00363A3F" w:rsidRDefault="00914316" w:rsidP="00FF6737">
      <w:pPr>
        <w:pStyle w:val="ListParagraph"/>
        <w:widowControl w:val="0"/>
        <w:numPr>
          <w:ilvl w:val="0"/>
          <w:numId w:val="13"/>
        </w:numPr>
        <w:autoSpaceDE w:val="0"/>
        <w:autoSpaceDN w:val="0"/>
        <w:adjustRightInd w:val="0"/>
        <w:spacing w:before="60" w:after="0" w:line="276" w:lineRule="auto"/>
        <w:ind w:left="1792" w:hanging="448"/>
        <w:rPr>
          <w:rFonts w:cs="Arial"/>
          <w:bCs/>
        </w:rPr>
      </w:pPr>
      <w:r w:rsidRPr="00914316">
        <w:rPr>
          <w:rFonts w:cs="Arial"/>
          <w:bCs/>
        </w:rPr>
        <w:t>Automated rhythm analysers should not be used in moving vehicles</w:t>
      </w:r>
      <w:r w:rsidRPr="00363A3F">
        <w:rPr>
          <w:rFonts w:cs="Arial"/>
          <w:bCs/>
        </w:rPr>
        <w:t xml:space="preserve">. </w:t>
      </w:r>
    </w:p>
    <w:p w14:paraId="3002F7DC" w14:textId="77777777" w:rsidR="00914316" w:rsidRPr="00914316" w:rsidRDefault="00914316" w:rsidP="00914316">
      <w:pPr>
        <w:pStyle w:val="ListParagraph"/>
        <w:rPr>
          <w:rFonts w:ascii="Times" w:hAnsi="Times" w:cs="Times"/>
          <w:bCs/>
        </w:rPr>
      </w:pPr>
    </w:p>
    <w:p w14:paraId="1EE58EB8" w14:textId="07E6F4E1" w:rsidR="00914316" w:rsidRPr="00FF6737" w:rsidRDefault="00914316" w:rsidP="00FF6737">
      <w:pPr>
        <w:pStyle w:val="ListParagraph"/>
        <w:numPr>
          <w:ilvl w:val="1"/>
          <w:numId w:val="5"/>
        </w:numPr>
        <w:tabs>
          <w:tab w:val="left" w:pos="142"/>
        </w:tabs>
        <w:suppressAutoHyphens/>
        <w:spacing w:before="0" w:after="0" w:line="276" w:lineRule="auto"/>
        <w:ind w:left="1330" w:hanging="602"/>
        <w:jc w:val="both"/>
        <w:rPr>
          <w:rFonts w:cs="Arial"/>
          <w:b/>
        </w:rPr>
      </w:pPr>
      <w:r w:rsidRPr="00FF6737">
        <w:rPr>
          <w:rFonts w:cs="Arial"/>
          <w:b/>
        </w:rPr>
        <w:t>Assessment of Safety</w:t>
      </w:r>
    </w:p>
    <w:p w14:paraId="4CD425CD" w14:textId="418E470A" w:rsidR="00B817C6" w:rsidRPr="00B817C6" w:rsidRDefault="00B817C6" w:rsidP="00FF6737">
      <w:pPr>
        <w:pStyle w:val="ListParagraph"/>
        <w:widowControl w:val="0"/>
        <w:numPr>
          <w:ilvl w:val="0"/>
          <w:numId w:val="13"/>
        </w:numPr>
        <w:autoSpaceDE w:val="0"/>
        <w:autoSpaceDN w:val="0"/>
        <w:adjustRightInd w:val="0"/>
        <w:spacing w:before="60" w:after="60" w:line="276" w:lineRule="auto"/>
        <w:ind w:left="1792" w:hanging="448"/>
        <w:rPr>
          <w:rFonts w:cs="Arial"/>
          <w:bCs/>
        </w:rPr>
      </w:pPr>
      <w:r w:rsidRPr="00B817C6">
        <w:rPr>
          <w:rFonts w:cs="Arial"/>
          <w:bCs/>
        </w:rPr>
        <w:t xml:space="preserve">Safety of the clinical crew, the patient and any passengers must be </w:t>
      </w:r>
      <w:proofErr w:type="gramStart"/>
      <w:r w:rsidRPr="00B817C6">
        <w:rPr>
          <w:rFonts w:cs="Arial"/>
          <w:bCs/>
        </w:rPr>
        <w:t>ensured at all times</w:t>
      </w:r>
      <w:proofErr w:type="gramEnd"/>
      <w:r w:rsidRPr="00B817C6">
        <w:rPr>
          <w:rFonts w:cs="Arial"/>
          <w:bCs/>
        </w:rPr>
        <w:t>.</w:t>
      </w:r>
    </w:p>
    <w:p w14:paraId="01BAF993" w14:textId="0A4834A9" w:rsidR="00B817C6" w:rsidRPr="00B817C6" w:rsidRDefault="00B817C6" w:rsidP="00FF6737">
      <w:pPr>
        <w:pStyle w:val="ListParagraph"/>
        <w:widowControl w:val="0"/>
        <w:numPr>
          <w:ilvl w:val="0"/>
          <w:numId w:val="13"/>
        </w:numPr>
        <w:autoSpaceDE w:val="0"/>
        <w:autoSpaceDN w:val="0"/>
        <w:adjustRightInd w:val="0"/>
        <w:spacing w:before="60" w:after="60" w:line="276" w:lineRule="auto"/>
        <w:ind w:left="1792" w:hanging="448"/>
        <w:rPr>
          <w:rFonts w:cs="Arial"/>
          <w:bCs/>
        </w:rPr>
      </w:pPr>
      <w:r w:rsidRPr="00B817C6">
        <w:rPr>
          <w:rFonts w:cs="Arial"/>
          <w:bCs/>
        </w:rPr>
        <w:t>Hands free defibrillator pads must be attached.</w:t>
      </w:r>
    </w:p>
    <w:p w14:paraId="2391ED36" w14:textId="67D669CB" w:rsidR="00914316" w:rsidRPr="00914316" w:rsidRDefault="00B817C6" w:rsidP="00FF6737">
      <w:pPr>
        <w:pStyle w:val="ListParagraph"/>
        <w:widowControl w:val="0"/>
        <w:numPr>
          <w:ilvl w:val="0"/>
          <w:numId w:val="13"/>
        </w:numPr>
        <w:autoSpaceDE w:val="0"/>
        <w:autoSpaceDN w:val="0"/>
        <w:adjustRightInd w:val="0"/>
        <w:spacing w:before="60" w:after="0" w:line="276" w:lineRule="auto"/>
        <w:ind w:left="1792" w:hanging="448"/>
        <w:rPr>
          <w:rFonts w:cs="Arial"/>
          <w:bCs/>
        </w:rPr>
      </w:pPr>
      <w:r w:rsidRPr="00B817C6">
        <w:rPr>
          <w:rFonts w:cs="Arial"/>
          <w:bCs/>
        </w:rPr>
        <w:t>There must be no direct contact between crew members and the patient or stretcher during defibrillation.</w:t>
      </w:r>
    </w:p>
    <w:p w14:paraId="3C703A5E" w14:textId="77777777" w:rsidR="00914316" w:rsidRPr="00914316" w:rsidRDefault="00914316" w:rsidP="00914316">
      <w:pPr>
        <w:pStyle w:val="ListParagraph"/>
        <w:tabs>
          <w:tab w:val="left" w:pos="142"/>
        </w:tabs>
        <w:suppressAutoHyphens/>
        <w:spacing w:line="276" w:lineRule="auto"/>
        <w:ind w:left="1569"/>
        <w:contextualSpacing/>
        <w:jc w:val="both"/>
        <w:rPr>
          <w:rFonts w:cs="Arial"/>
        </w:rPr>
      </w:pPr>
    </w:p>
    <w:p w14:paraId="7D5623DD" w14:textId="5C3A459C" w:rsidR="00713833" w:rsidRPr="00FF6737" w:rsidRDefault="005D195D" w:rsidP="00FF6737">
      <w:pPr>
        <w:pStyle w:val="ListParagraph"/>
        <w:numPr>
          <w:ilvl w:val="1"/>
          <w:numId w:val="5"/>
        </w:numPr>
        <w:tabs>
          <w:tab w:val="left" w:pos="142"/>
        </w:tabs>
        <w:suppressAutoHyphens/>
        <w:spacing w:before="0" w:after="0" w:line="276" w:lineRule="auto"/>
        <w:ind w:left="1330" w:hanging="602"/>
        <w:jc w:val="both"/>
        <w:rPr>
          <w:rFonts w:cs="Arial"/>
          <w:b/>
        </w:rPr>
      </w:pPr>
      <w:r>
        <w:rPr>
          <w:rFonts w:cs="Arial"/>
          <w:b/>
          <w:sz w:val="26"/>
          <w:szCs w:val="26"/>
        </w:rPr>
        <w:br w:type="page"/>
      </w:r>
      <w:r w:rsidR="00F13C33" w:rsidRPr="00FF6737">
        <w:rPr>
          <w:rFonts w:cs="Arial"/>
          <w:b/>
        </w:rPr>
        <w:lastRenderedPageBreak/>
        <w:t xml:space="preserve"> Ambulances</w:t>
      </w:r>
    </w:p>
    <w:p w14:paraId="0EB6CE8A" w14:textId="21B2595C" w:rsidR="00F13C33" w:rsidRPr="00D24886" w:rsidRDefault="006057A9" w:rsidP="00FF6737">
      <w:pPr>
        <w:tabs>
          <w:tab w:val="left" w:pos="142"/>
        </w:tabs>
        <w:suppressAutoHyphens/>
        <w:spacing w:line="276" w:lineRule="auto"/>
        <w:ind w:left="1344" w:firstLine="14"/>
        <w:contextualSpacing/>
        <w:jc w:val="both"/>
        <w:rPr>
          <w:rFonts w:cs="Arial"/>
        </w:rPr>
      </w:pPr>
      <w:r w:rsidRPr="00D24886">
        <w:rPr>
          <w:rFonts w:cs="Arial"/>
        </w:rPr>
        <w:t xml:space="preserve">When the clinical crew confidently identifies a shockable rhythm, and </w:t>
      </w:r>
      <w:proofErr w:type="gramStart"/>
      <w:r w:rsidRPr="00D24886">
        <w:rPr>
          <w:rFonts w:cs="Arial"/>
        </w:rPr>
        <w:t>hands free</w:t>
      </w:r>
      <w:proofErr w:type="gramEnd"/>
      <w:r w:rsidRPr="00D24886">
        <w:rPr>
          <w:rFonts w:cs="Arial"/>
        </w:rPr>
        <w:t xml:space="preserve"> defibrillator pads are correctly applied, then defibrillation may be performed in a moving ambulance</w:t>
      </w:r>
      <w:r w:rsidR="00363A3F" w:rsidRPr="00D24886">
        <w:rPr>
          <w:rFonts w:cs="Arial"/>
        </w:rPr>
        <w:t>.</w:t>
      </w:r>
    </w:p>
    <w:p w14:paraId="6CEE1E2C" w14:textId="77777777" w:rsidR="006057A9" w:rsidRPr="006057A9" w:rsidRDefault="006057A9" w:rsidP="006057A9">
      <w:pPr>
        <w:pStyle w:val="ListParagraph"/>
        <w:spacing w:before="0" w:after="0"/>
        <w:ind w:left="1569"/>
        <w:rPr>
          <w:rFonts w:cs="Arial"/>
          <w:b/>
          <w:szCs w:val="22"/>
        </w:rPr>
      </w:pPr>
    </w:p>
    <w:p w14:paraId="6248C5D1" w14:textId="4D7BC9C9" w:rsidR="00713833" w:rsidRPr="00FF6737" w:rsidRDefault="006057A9" w:rsidP="00FF6737">
      <w:pPr>
        <w:pStyle w:val="ListParagraph"/>
        <w:numPr>
          <w:ilvl w:val="1"/>
          <w:numId w:val="5"/>
        </w:numPr>
        <w:tabs>
          <w:tab w:val="left" w:pos="142"/>
        </w:tabs>
        <w:suppressAutoHyphens/>
        <w:spacing w:before="0" w:after="0" w:line="276" w:lineRule="auto"/>
        <w:ind w:left="1330" w:hanging="602"/>
        <w:jc w:val="both"/>
        <w:rPr>
          <w:rFonts w:cs="Arial"/>
          <w:b/>
        </w:rPr>
      </w:pPr>
      <w:r w:rsidRPr="00FF6737">
        <w:rPr>
          <w:rFonts w:cs="Arial"/>
          <w:b/>
        </w:rPr>
        <w:t>Helicopter and Fixed Wing</w:t>
      </w:r>
    </w:p>
    <w:p w14:paraId="28966B31" w14:textId="2B892DF0" w:rsidR="006057A9" w:rsidRPr="00363A3F" w:rsidRDefault="006057A9" w:rsidP="00FF6737">
      <w:pPr>
        <w:pStyle w:val="ListParagraph"/>
        <w:widowControl w:val="0"/>
        <w:numPr>
          <w:ilvl w:val="0"/>
          <w:numId w:val="13"/>
        </w:numPr>
        <w:autoSpaceDE w:val="0"/>
        <w:autoSpaceDN w:val="0"/>
        <w:adjustRightInd w:val="0"/>
        <w:spacing w:before="60" w:after="60" w:line="276" w:lineRule="auto"/>
        <w:ind w:left="1792" w:hanging="448"/>
        <w:rPr>
          <w:rFonts w:cs="Arial"/>
          <w:bCs/>
        </w:rPr>
      </w:pPr>
      <w:r w:rsidRPr="00363A3F">
        <w:rPr>
          <w:rFonts w:cs="Arial"/>
          <w:bCs/>
        </w:rPr>
        <w:t xml:space="preserve">When the clinical crew confidently identifies a shockable rhythm and </w:t>
      </w:r>
      <w:proofErr w:type="gramStart"/>
      <w:r w:rsidRPr="00363A3F">
        <w:rPr>
          <w:rFonts w:cs="Arial"/>
          <w:bCs/>
        </w:rPr>
        <w:t>hands free</w:t>
      </w:r>
      <w:proofErr w:type="gramEnd"/>
      <w:r w:rsidRPr="00363A3F">
        <w:rPr>
          <w:rFonts w:cs="Arial"/>
          <w:bCs/>
        </w:rPr>
        <w:t xml:space="preserve"> defibrillator pads are correctly applied, then defibrillation may be performed in the aircraft. </w:t>
      </w:r>
    </w:p>
    <w:p w14:paraId="2E25746B" w14:textId="4158B040" w:rsidR="006057A9" w:rsidRPr="00363A3F" w:rsidRDefault="006057A9" w:rsidP="00FF6737">
      <w:pPr>
        <w:pStyle w:val="ListParagraph"/>
        <w:widowControl w:val="0"/>
        <w:numPr>
          <w:ilvl w:val="0"/>
          <w:numId w:val="13"/>
        </w:numPr>
        <w:autoSpaceDE w:val="0"/>
        <w:autoSpaceDN w:val="0"/>
        <w:adjustRightInd w:val="0"/>
        <w:spacing w:before="60" w:after="60" w:line="276" w:lineRule="auto"/>
        <w:ind w:left="1792" w:hanging="448"/>
        <w:rPr>
          <w:rFonts w:cs="Arial"/>
          <w:bCs/>
        </w:rPr>
      </w:pPr>
      <w:r w:rsidRPr="00363A3F">
        <w:rPr>
          <w:rFonts w:cs="Arial"/>
          <w:bCs/>
        </w:rPr>
        <w:t>The pilot must be informed of the need to defibrillate the patient and the pilot’s permission must be obtained prior to defibrillation.</w:t>
      </w:r>
    </w:p>
    <w:p w14:paraId="65BD339C" w14:textId="22B55609" w:rsidR="00713833" w:rsidRPr="00363A3F" w:rsidRDefault="006057A9" w:rsidP="00FF6737">
      <w:pPr>
        <w:pStyle w:val="ListParagraph"/>
        <w:widowControl w:val="0"/>
        <w:numPr>
          <w:ilvl w:val="0"/>
          <w:numId w:val="13"/>
        </w:numPr>
        <w:autoSpaceDE w:val="0"/>
        <w:autoSpaceDN w:val="0"/>
        <w:adjustRightInd w:val="0"/>
        <w:spacing w:before="60" w:after="0" w:line="276" w:lineRule="auto"/>
        <w:ind w:left="1792" w:hanging="448"/>
        <w:rPr>
          <w:rFonts w:cs="Arial"/>
          <w:bCs/>
        </w:rPr>
      </w:pPr>
      <w:r w:rsidRPr="00363A3F">
        <w:rPr>
          <w:rFonts w:cs="Arial"/>
          <w:bCs/>
        </w:rPr>
        <w:t>The pilot must give permission before crew members come off belt at any stage</w:t>
      </w:r>
      <w:r w:rsidR="00363A3F">
        <w:rPr>
          <w:rFonts w:cs="Arial"/>
          <w:bCs/>
        </w:rPr>
        <w:t>.</w:t>
      </w:r>
    </w:p>
    <w:p w14:paraId="20F902F5" w14:textId="77777777" w:rsidR="006057A9" w:rsidRDefault="006057A9" w:rsidP="00BE708C">
      <w:pPr>
        <w:pStyle w:val="ListParagraph"/>
        <w:spacing w:before="0" w:after="0" w:line="276" w:lineRule="auto"/>
        <w:ind w:left="1174" w:firstLine="28"/>
        <w:rPr>
          <w:rFonts w:cs="Arial"/>
        </w:rPr>
      </w:pPr>
    </w:p>
    <w:p w14:paraId="2671C6D5" w14:textId="058C383A" w:rsidR="00713833" w:rsidRPr="00FF6737" w:rsidRDefault="006057A9" w:rsidP="00FF6737">
      <w:pPr>
        <w:pStyle w:val="ListParagraph"/>
        <w:numPr>
          <w:ilvl w:val="1"/>
          <w:numId w:val="5"/>
        </w:numPr>
        <w:tabs>
          <w:tab w:val="left" w:pos="142"/>
        </w:tabs>
        <w:suppressAutoHyphens/>
        <w:spacing w:before="0" w:after="0" w:line="276" w:lineRule="auto"/>
        <w:ind w:left="1330" w:hanging="602"/>
        <w:jc w:val="both"/>
        <w:rPr>
          <w:rFonts w:cs="Arial"/>
          <w:b/>
        </w:rPr>
      </w:pPr>
      <w:r w:rsidRPr="00FF6737">
        <w:rPr>
          <w:rFonts w:cs="Arial"/>
          <w:b/>
        </w:rPr>
        <w:t>Exceptions</w:t>
      </w:r>
    </w:p>
    <w:p w14:paraId="5C0CB3A7" w14:textId="410AB05D" w:rsidR="006057A9" w:rsidRPr="00D24886" w:rsidRDefault="006057A9" w:rsidP="00FF6737">
      <w:pPr>
        <w:pStyle w:val="ListParagraph"/>
        <w:widowControl w:val="0"/>
        <w:numPr>
          <w:ilvl w:val="0"/>
          <w:numId w:val="13"/>
        </w:numPr>
        <w:autoSpaceDE w:val="0"/>
        <w:autoSpaceDN w:val="0"/>
        <w:adjustRightInd w:val="0"/>
        <w:spacing w:before="60" w:after="60" w:line="276" w:lineRule="auto"/>
        <w:ind w:left="1792" w:hanging="448"/>
        <w:rPr>
          <w:rFonts w:cs="Arial"/>
          <w:bCs/>
        </w:rPr>
      </w:pPr>
      <w:r w:rsidRPr="00D24886">
        <w:rPr>
          <w:rFonts w:cs="Arial"/>
          <w:bCs/>
        </w:rPr>
        <w:t>A single precordial thump should be considered within the first 10 seconds of VF or pulseless VT if the defibrillator is not immediately available</w:t>
      </w:r>
      <w:r w:rsidR="00363A3F" w:rsidRPr="00D24886">
        <w:rPr>
          <w:rFonts w:cs="Arial"/>
          <w:bCs/>
        </w:rPr>
        <w:t>.</w:t>
      </w:r>
      <w:r w:rsidRPr="00D24886">
        <w:rPr>
          <w:rFonts w:cs="Arial"/>
          <w:bCs/>
        </w:rPr>
        <w:t xml:space="preserve"> </w:t>
      </w:r>
    </w:p>
    <w:p w14:paraId="4B1CAE12" w14:textId="1C647F3C" w:rsidR="006057A9" w:rsidRPr="00D24886" w:rsidRDefault="006057A9" w:rsidP="00FF6737">
      <w:pPr>
        <w:pStyle w:val="ListParagraph"/>
        <w:widowControl w:val="0"/>
        <w:numPr>
          <w:ilvl w:val="0"/>
          <w:numId w:val="13"/>
        </w:numPr>
        <w:autoSpaceDE w:val="0"/>
        <w:autoSpaceDN w:val="0"/>
        <w:adjustRightInd w:val="0"/>
        <w:spacing w:before="60" w:after="60" w:line="276" w:lineRule="auto"/>
        <w:ind w:left="1792" w:hanging="448"/>
        <w:rPr>
          <w:rFonts w:cs="Arial"/>
          <w:bCs/>
        </w:rPr>
      </w:pPr>
      <w:r w:rsidRPr="00D24886">
        <w:rPr>
          <w:rFonts w:cs="Arial"/>
          <w:bCs/>
        </w:rPr>
        <w:t xml:space="preserve">As the aircraft will have an excess of water in the cabin no defibrillation is permitted after water rescues until the aircraft is on the ground and all crew members are clear of current leakage. Ventilation of the patient with 100% oxygen should be commenced as soon as possible. Wet clothes should be removed from the chest and the chest dried to aid adherence of the defibrillation pads. </w:t>
      </w:r>
    </w:p>
    <w:p w14:paraId="3586E04B" w14:textId="521CA970" w:rsidR="006057A9" w:rsidRPr="00D24886" w:rsidRDefault="006057A9" w:rsidP="00FF6737">
      <w:pPr>
        <w:pStyle w:val="ListParagraph"/>
        <w:widowControl w:val="0"/>
        <w:numPr>
          <w:ilvl w:val="0"/>
          <w:numId w:val="13"/>
        </w:numPr>
        <w:autoSpaceDE w:val="0"/>
        <w:autoSpaceDN w:val="0"/>
        <w:adjustRightInd w:val="0"/>
        <w:spacing w:before="60" w:after="60" w:line="276" w:lineRule="auto"/>
        <w:ind w:left="1792" w:hanging="448"/>
        <w:rPr>
          <w:rFonts w:cs="Arial"/>
          <w:bCs/>
        </w:rPr>
      </w:pPr>
      <w:r w:rsidRPr="00D24886">
        <w:rPr>
          <w:rFonts w:cs="Arial"/>
          <w:bCs/>
        </w:rPr>
        <w:t>Patients who are otherwise wet (e.g. diaphoretic) should have wet clothes removed from the chest and be dried prior to defibrillation to aid adherence</w:t>
      </w:r>
      <w:r w:rsidR="00363A3F" w:rsidRPr="00D24886">
        <w:rPr>
          <w:rFonts w:cs="Arial"/>
          <w:bCs/>
        </w:rPr>
        <w:t>.</w:t>
      </w:r>
      <w:r w:rsidRPr="00D24886">
        <w:rPr>
          <w:rFonts w:cs="Arial"/>
          <w:bCs/>
        </w:rPr>
        <w:t xml:space="preserve"> </w:t>
      </w:r>
      <w:r w:rsidRPr="00FF6737">
        <w:rPr>
          <w:rFonts w:cs="Arial"/>
          <w:b/>
          <w:bCs/>
          <w:vertAlign w:val="superscript"/>
        </w:rPr>
        <w:t>4</w:t>
      </w:r>
      <w:r w:rsidRPr="00FF6737">
        <w:rPr>
          <w:rFonts w:cs="Arial"/>
          <w:bCs/>
        </w:rPr>
        <w:t xml:space="preserve"> </w:t>
      </w:r>
    </w:p>
    <w:p w14:paraId="3D4A3DA7" w14:textId="309D1CBC" w:rsidR="006057A9" w:rsidRPr="00D24886" w:rsidRDefault="006057A9" w:rsidP="00FF6737">
      <w:pPr>
        <w:pStyle w:val="ListParagraph"/>
        <w:widowControl w:val="0"/>
        <w:numPr>
          <w:ilvl w:val="0"/>
          <w:numId w:val="13"/>
        </w:numPr>
        <w:autoSpaceDE w:val="0"/>
        <w:autoSpaceDN w:val="0"/>
        <w:adjustRightInd w:val="0"/>
        <w:spacing w:before="60" w:after="60" w:line="276" w:lineRule="auto"/>
        <w:ind w:left="1792" w:hanging="448"/>
        <w:rPr>
          <w:rFonts w:cs="Arial"/>
          <w:bCs/>
        </w:rPr>
      </w:pPr>
      <w:r w:rsidRPr="00D24886">
        <w:rPr>
          <w:rFonts w:cs="Arial"/>
          <w:bCs/>
        </w:rPr>
        <w:t xml:space="preserve">Defibrillation may lead to a fire hazard in oxygen rich environments. To reduce the </w:t>
      </w:r>
      <w:proofErr w:type="gramStart"/>
      <w:r w:rsidRPr="00D24886">
        <w:rPr>
          <w:rFonts w:cs="Arial"/>
          <w:bCs/>
        </w:rPr>
        <w:t>risk</w:t>
      </w:r>
      <w:proofErr w:type="gramEnd"/>
      <w:r w:rsidRPr="00D24886">
        <w:rPr>
          <w:rFonts w:cs="Arial"/>
          <w:bCs/>
        </w:rPr>
        <w:t xml:space="preserve"> ensure self-adhesive pads are well applied, leave ventilator tubing connected for ventilated patients and ensure high-flow oxygen masks are turned so oxygen is not directed across the chest</w:t>
      </w:r>
      <w:r w:rsidR="00363A3F" w:rsidRPr="00D24886">
        <w:rPr>
          <w:rFonts w:cs="Arial"/>
          <w:bCs/>
        </w:rPr>
        <w:t>.</w:t>
      </w:r>
      <w:r w:rsidRPr="00D24886">
        <w:rPr>
          <w:rFonts w:cs="Arial"/>
          <w:bCs/>
        </w:rPr>
        <w:t xml:space="preserve"> </w:t>
      </w:r>
      <w:r w:rsidRPr="00FF6737">
        <w:rPr>
          <w:rFonts w:cs="Arial"/>
          <w:b/>
          <w:bCs/>
          <w:vertAlign w:val="superscript"/>
        </w:rPr>
        <w:t>5</w:t>
      </w:r>
      <w:r w:rsidRPr="00D24886">
        <w:rPr>
          <w:rFonts w:cs="Arial"/>
          <w:bCs/>
        </w:rPr>
        <w:t xml:space="preserve"> </w:t>
      </w:r>
    </w:p>
    <w:p w14:paraId="02EA7DA6" w14:textId="0E59E025" w:rsidR="00713833" w:rsidRPr="00D24886" w:rsidRDefault="006057A9" w:rsidP="00FF6737">
      <w:pPr>
        <w:pStyle w:val="ListParagraph"/>
        <w:widowControl w:val="0"/>
        <w:numPr>
          <w:ilvl w:val="2"/>
          <w:numId w:val="13"/>
        </w:numPr>
        <w:autoSpaceDE w:val="0"/>
        <w:autoSpaceDN w:val="0"/>
        <w:adjustRightInd w:val="0"/>
        <w:spacing w:before="0" w:after="60" w:line="276" w:lineRule="auto"/>
        <w:ind w:left="1778" w:hanging="434"/>
        <w:rPr>
          <w:rFonts w:cs="Arial"/>
          <w:bCs/>
        </w:rPr>
      </w:pPr>
      <w:r w:rsidRPr="00D24886">
        <w:rPr>
          <w:rFonts w:cs="Arial"/>
          <w:bCs/>
        </w:rPr>
        <w:t xml:space="preserve">Defibrillation must not be carried out at any time that efficacy of reading the rhythm is impaired or the safety of the crew is uncertain. Normal </w:t>
      </w:r>
      <w:r w:rsidR="00363A3F" w:rsidRPr="00D24886">
        <w:rPr>
          <w:rFonts w:cs="Arial"/>
          <w:bCs/>
        </w:rPr>
        <w:t>c</w:t>
      </w:r>
      <w:r w:rsidRPr="00D24886">
        <w:rPr>
          <w:rFonts w:cs="Arial"/>
          <w:bCs/>
        </w:rPr>
        <w:t xml:space="preserve">rew </w:t>
      </w:r>
      <w:r w:rsidR="00363A3F" w:rsidRPr="00D24886">
        <w:rPr>
          <w:rFonts w:cs="Arial"/>
          <w:bCs/>
        </w:rPr>
        <w:t>r</w:t>
      </w:r>
      <w:r w:rsidRPr="00D24886">
        <w:rPr>
          <w:rFonts w:cs="Arial"/>
          <w:bCs/>
        </w:rPr>
        <w:t xml:space="preserve">esource </w:t>
      </w:r>
      <w:r w:rsidR="00363A3F" w:rsidRPr="00D24886">
        <w:rPr>
          <w:rFonts w:cs="Arial"/>
          <w:bCs/>
        </w:rPr>
        <w:t>m</w:t>
      </w:r>
      <w:r w:rsidRPr="00D24886">
        <w:rPr>
          <w:rFonts w:cs="Arial"/>
          <w:bCs/>
        </w:rPr>
        <w:t>anagement practices are to be employed in these situations to inform the decision as to when to defibrillate.</w:t>
      </w:r>
    </w:p>
    <w:p w14:paraId="68034E4D" w14:textId="77777777" w:rsidR="00713833" w:rsidRDefault="00713833" w:rsidP="00713833">
      <w:pPr>
        <w:tabs>
          <w:tab w:val="left" w:pos="142"/>
        </w:tabs>
        <w:suppressAutoHyphens/>
        <w:spacing w:line="276" w:lineRule="auto"/>
        <w:contextualSpacing/>
        <w:jc w:val="both"/>
        <w:rPr>
          <w:rFonts w:cs="Arial"/>
        </w:rPr>
      </w:pPr>
    </w:p>
    <w:p w14:paraId="59554F2A" w14:textId="27D7F6C5" w:rsidR="002C0136" w:rsidRPr="00FC52AC" w:rsidRDefault="00FC52AC" w:rsidP="00FC52AC">
      <w:pPr>
        <w:pStyle w:val="ListParagraph"/>
        <w:numPr>
          <w:ilvl w:val="1"/>
          <w:numId w:val="5"/>
        </w:numPr>
        <w:tabs>
          <w:tab w:val="left" w:pos="142"/>
        </w:tabs>
        <w:suppressAutoHyphens/>
        <w:spacing w:line="276" w:lineRule="auto"/>
        <w:contextualSpacing/>
        <w:jc w:val="both"/>
        <w:rPr>
          <w:rFonts w:cs="Arial"/>
          <w:b/>
          <w:bCs/>
        </w:rPr>
      </w:pPr>
      <w:r w:rsidRPr="00FC52AC">
        <w:rPr>
          <w:rFonts w:cs="Arial"/>
          <w:b/>
          <w:bCs/>
        </w:rPr>
        <w:t xml:space="preserve">Refractory VF </w:t>
      </w:r>
    </w:p>
    <w:p w14:paraId="68A89E90" w14:textId="00D463F3" w:rsidR="00FC52AC" w:rsidRPr="005E45B8" w:rsidRDefault="00FC52AC" w:rsidP="005E45B8">
      <w:pPr>
        <w:pStyle w:val="ListParagraph"/>
        <w:numPr>
          <w:ilvl w:val="0"/>
          <w:numId w:val="19"/>
        </w:numPr>
        <w:tabs>
          <w:tab w:val="left" w:pos="142"/>
        </w:tabs>
        <w:suppressAutoHyphens/>
        <w:spacing w:line="276" w:lineRule="auto"/>
        <w:contextualSpacing/>
        <w:jc w:val="both"/>
        <w:rPr>
          <w:rFonts w:cs="Arial"/>
        </w:rPr>
      </w:pPr>
      <w:r w:rsidRPr="005E45B8">
        <w:rPr>
          <w:rFonts w:cs="Arial"/>
        </w:rPr>
        <w:t>Consider change of pad placement to maximise energy vector across myocardium and if a second defibrillator is available, double sequential defibrillation may be effective if VF remains refractory</w:t>
      </w:r>
    </w:p>
    <w:p w14:paraId="6F0B21A3" w14:textId="24B61E9F" w:rsidR="00FC52AC" w:rsidRPr="005E45B8" w:rsidRDefault="00FC52AC" w:rsidP="005E45B8">
      <w:pPr>
        <w:pStyle w:val="ListParagraph"/>
        <w:numPr>
          <w:ilvl w:val="0"/>
          <w:numId w:val="19"/>
        </w:numPr>
        <w:tabs>
          <w:tab w:val="left" w:pos="142"/>
        </w:tabs>
        <w:suppressAutoHyphens/>
        <w:spacing w:line="276" w:lineRule="auto"/>
        <w:contextualSpacing/>
        <w:jc w:val="both"/>
        <w:rPr>
          <w:rFonts w:cs="Arial"/>
        </w:rPr>
      </w:pPr>
      <w:r w:rsidRPr="005E45B8">
        <w:rPr>
          <w:rFonts w:cs="Arial"/>
        </w:rPr>
        <w:t>Consider improving CPR by using TTE to position LUCAS compression over ventricle rather than the LV outflow tract with palpation of pulses and ETCO2 as secondary monitors of adequate cardiac output.</w:t>
      </w:r>
    </w:p>
    <w:p w14:paraId="347F1ADD" w14:textId="151F1F93" w:rsidR="00FC52AC" w:rsidRPr="005E45B8" w:rsidRDefault="00FC52AC" w:rsidP="005E45B8">
      <w:pPr>
        <w:pStyle w:val="ListParagraph"/>
        <w:numPr>
          <w:ilvl w:val="0"/>
          <w:numId w:val="19"/>
        </w:numPr>
        <w:tabs>
          <w:tab w:val="left" w:pos="142"/>
        </w:tabs>
        <w:suppressAutoHyphens/>
        <w:spacing w:line="276" w:lineRule="auto"/>
        <w:contextualSpacing/>
        <w:jc w:val="both"/>
        <w:rPr>
          <w:rFonts w:cs="Arial"/>
        </w:rPr>
      </w:pPr>
      <w:r w:rsidRPr="005E45B8">
        <w:rPr>
          <w:rFonts w:cs="Arial"/>
        </w:rPr>
        <w:lastRenderedPageBreak/>
        <w:t xml:space="preserve">Consider Amiodarone (5mg/kg </w:t>
      </w:r>
      <w:r w:rsidR="005E45B8" w:rsidRPr="005E45B8">
        <w:rPr>
          <w:rFonts w:cs="Arial"/>
        </w:rPr>
        <w:t xml:space="preserve">up to 300mg </w:t>
      </w:r>
      <w:r w:rsidRPr="005E45B8">
        <w:rPr>
          <w:rFonts w:cs="Arial"/>
        </w:rPr>
        <w:t xml:space="preserve">then 2.5mg/kg </w:t>
      </w:r>
      <w:r w:rsidR="005E45B8" w:rsidRPr="005E45B8">
        <w:rPr>
          <w:rFonts w:cs="Arial"/>
        </w:rPr>
        <w:t>up to 150mg</w:t>
      </w:r>
      <w:r w:rsidRPr="005E45B8">
        <w:rPr>
          <w:rFonts w:cs="Arial"/>
        </w:rPr>
        <w:t>) and Lidocaine</w:t>
      </w:r>
      <w:r w:rsidR="005E45B8" w:rsidRPr="005E45B8">
        <w:rPr>
          <w:rFonts w:cs="Arial"/>
        </w:rPr>
        <w:t xml:space="preserve"> (1mg/kg up to 100mg repeated 5-10mins up to 3 doses)</w:t>
      </w:r>
    </w:p>
    <w:p w14:paraId="38CAF013" w14:textId="77777777" w:rsidR="002C0136" w:rsidRDefault="002C0136" w:rsidP="00713833">
      <w:pPr>
        <w:tabs>
          <w:tab w:val="left" w:pos="142"/>
        </w:tabs>
        <w:suppressAutoHyphens/>
        <w:spacing w:line="276" w:lineRule="auto"/>
        <w:contextualSpacing/>
        <w:jc w:val="both"/>
        <w:rPr>
          <w:rFonts w:cs="Arial"/>
        </w:rPr>
      </w:pPr>
    </w:p>
    <w:p w14:paraId="5C68DF5E" w14:textId="77777777" w:rsidR="002C0136" w:rsidRDefault="002C0136" w:rsidP="00713833">
      <w:pPr>
        <w:tabs>
          <w:tab w:val="left" w:pos="142"/>
        </w:tabs>
        <w:suppressAutoHyphens/>
        <w:spacing w:line="276" w:lineRule="auto"/>
        <w:contextualSpacing/>
        <w:jc w:val="both"/>
        <w:rPr>
          <w:rFonts w:cs="Arial"/>
        </w:rPr>
      </w:pPr>
    </w:p>
    <w:p w14:paraId="3E4E0A84" w14:textId="77777777" w:rsidR="002C0136" w:rsidRDefault="002C0136" w:rsidP="00713833">
      <w:pPr>
        <w:tabs>
          <w:tab w:val="left" w:pos="142"/>
        </w:tabs>
        <w:suppressAutoHyphens/>
        <w:spacing w:line="276" w:lineRule="auto"/>
        <w:contextualSpacing/>
        <w:jc w:val="both"/>
        <w:rPr>
          <w:rFonts w:cs="Arial"/>
        </w:rPr>
      </w:pPr>
    </w:p>
    <w:p w14:paraId="52F63CF9" w14:textId="77777777" w:rsidR="002C0136" w:rsidRDefault="002C0136" w:rsidP="00713833">
      <w:pPr>
        <w:tabs>
          <w:tab w:val="left" w:pos="142"/>
        </w:tabs>
        <w:suppressAutoHyphens/>
        <w:spacing w:line="276" w:lineRule="auto"/>
        <w:contextualSpacing/>
        <w:jc w:val="both"/>
        <w:rPr>
          <w:rFonts w:cs="Arial"/>
        </w:rPr>
      </w:pPr>
    </w:p>
    <w:p w14:paraId="4B8E0030" w14:textId="77777777" w:rsidR="002C0136" w:rsidRDefault="002C0136" w:rsidP="00713833">
      <w:pPr>
        <w:tabs>
          <w:tab w:val="left" w:pos="142"/>
        </w:tabs>
        <w:suppressAutoHyphens/>
        <w:spacing w:line="276" w:lineRule="auto"/>
        <w:contextualSpacing/>
        <w:jc w:val="both"/>
        <w:rPr>
          <w:rFonts w:cs="Arial"/>
        </w:rPr>
      </w:pPr>
    </w:p>
    <w:p w14:paraId="21AA0236" w14:textId="77777777" w:rsidR="002C0136" w:rsidRDefault="002C0136" w:rsidP="00713833">
      <w:pPr>
        <w:tabs>
          <w:tab w:val="left" w:pos="142"/>
        </w:tabs>
        <w:suppressAutoHyphens/>
        <w:spacing w:line="276" w:lineRule="auto"/>
        <w:contextualSpacing/>
        <w:jc w:val="both"/>
        <w:rPr>
          <w:rFonts w:cs="Arial"/>
        </w:rPr>
      </w:pPr>
    </w:p>
    <w:p w14:paraId="61DFD9CE" w14:textId="77777777" w:rsidR="00713833" w:rsidRPr="00F769E9" w:rsidRDefault="00713833" w:rsidP="00A6442C">
      <w:pPr>
        <w:pStyle w:val="ListParagraph"/>
        <w:numPr>
          <w:ilvl w:val="0"/>
          <w:numId w:val="5"/>
        </w:numPr>
        <w:spacing w:before="0" w:after="120"/>
        <w:ind w:left="715" w:hanging="431"/>
        <w:rPr>
          <w:rFonts w:cs="Arial"/>
          <w:b/>
          <w:sz w:val="28"/>
          <w:szCs w:val="24"/>
        </w:rPr>
      </w:pPr>
      <w:r w:rsidRPr="00F769E9">
        <w:rPr>
          <w:rFonts w:cs="Arial"/>
          <w:b/>
          <w:sz w:val="28"/>
          <w:szCs w:val="24"/>
        </w:rPr>
        <w:t>References</w:t>
      </w:r>
    </w:p>
    <w:p w14:paraId="202BBCEC" w14:textId="178CDC9E" w:rsidR="002C0136" w:rsidRPr="002C0136" w:rsidRDefault="002C0136" w:rsidP="00D24886">
      <w:pPr>
        <w:spacing w:line="276" w:lineRule="auto"/>
        <w:ind w:left="1134" w:hanging="425"/>
        <w:outlineLvl w:val="0"/>
      </w:pPr>
      <w:bookmarkStart w:id="5" w:name="_Toc230486325"/>
      <w:r w:rsidRPr="002C0136">
        <w:t>1</w:t>
      </w:r>
      <w:r w:rsidRPr="002C0136">
        <w:rPr>
          <w:sz w:val="28"/>
          <w:szCs w:val="28"/>
        </w:rPr>
        <w:t>.</w:t>
      </w:r>
      <w:r w:rsidRPr="002C0136">
        <w:rPr>
          <w:sz w:val="28"/>
          <w:szCs w:val="28"/>
        </w:rPr>
        <w:tab/>
      </w:r>
      <w:r w:rsidRPr="002C0136">
        <w:t xml:space="preserve">Guideline 11.5 </w:t>
      </w:r>
      <w:r w:rsidRPr="00320A39">
        <w:rPr>
          <w:b/>
          <w:bCs/>
        </w:rPr>
        <w:t>Electrical Therapy for Adult Advanced Life Support</w:t>
      </w:r>
      <w:r w:rsidRPr="00320A39">
        <w:t>. Australian Resuscitation</w:t>
      </w:r>
      <w:r w:rsidRPr="00320A39">
        <w:rPr>
          <w:b/>
          <w:bCs/>
        </w:rPr>
        <w:t xml:space="preserve"> </w:t>
      </w:r>
      <w:r w:rsidRPr="002C0136">
        <w:t xml:space="preserve">Council 2006. </w:t>
      </w:r>
    </w:p>
    <w:p w14:paraId="72BCFE0A" w14:textId="7F5EEB63" w:rsidR="002C0136" w:rsidRPr="002C0136" w:rsidRDefault="002C0136" w:rsidP="00D24886">
      <w:pPr>
        <w:spacing w:line="276" w:lineRule="auto"/>
        <w:ind w:left="1134" w:hanging="425"/>
        <w:outlineLvl w:val="0"/>
      </w:pPr>
      <w:r w:rsidRPr="002C0136">
        <w:t>2.</w:t>
      </w:r>
      <w:r w:rsidRPr="002C0136">
        <w:tab/>
      </w:r>
      <w:r w:rsidRPr="00320A39">
        <w:rPr>
          <w:b/>
          <w:bCs/>
        </w:rPr>
        <w:t>Estimating effectiveness of cardiac arrest interventions: a logistic regression survival model.</w:t>
      </w:r>
      <w:r w:rsidRPr="002C0136">
        <w:t xml:space="preserve"> Circulation </w:t>
      </w:r>
      <w:proofErr w:type="gramStart"/>
      <w:r w:rsidRPr="002C0136">
        <w:t>1997;96:3308</w:t>
      </w:r>
      <w:proofErr w:type="gramEnd"/>
      <w:r w:rsidRPr="002C0136">
        <w:t xml:space="preserve">-13 </w:t>
      </w:r>
    </w:p>
    <w:p w14:paraId="33D8CFA6" w14:textId="77792820" w:rsidR="002C0136" w:rsidRDefault="002C0136" w:rsidP="00D24886">
      <w:pPr>
        <w:spacing w:line="276" w:lineRule="auto"/>
        <w:ind w:left="1134" w:hanging="425"/>
        <w:outlineLvl w:val="0"/>
      </w:pPr>
      <w:r w:rsidRPr="002C0136">
        <w:t>3.</w:t>
      </w:r>
      <w:r w:rsidRPr="002C0136">
        <w:tab/>
        <w:t xml:space="preserve">Dedrick DK, Darga A, Landis D, Burney RE. </w:t>
      </w:r>
      <w:r w:rsidRPr="00320A39">
        <w:rPr>
          <w:b/>
          <w:bCs/>
        </w:rPr>
        <w:t>Defibrillation safety in emergency helicopter transport.</w:t>
      </w:r>
      <w:r w:rsidRPr="002C0136">
        <w:t xml:space="preserve"> </w:t>
      </w:r>
      <w:proofErr w:type="gramStart"/>
      <w:r w:rsidRPr="002C0136">
        <w:t>.Ann</w:t>
      </w:r>
      <w:proofErr w:type="gramEnd"/>
      <w:r w:rsidRPr="002C0136">
        <w:t xml:space="preserve"> Emerg Med. 1989; 18(1):69-71</w:t>
      </w:r>
    </w:p>
    <w:p w14:paraId="1FA2E2BB" w14:textId="7E055ADE" w:rsidR="002C0136" w:rsidRPr="002C0136" w:rsidRDefault="002C0136" w:rsidP="00D24886">
      <w:pPr>
        <w:spacing w:line="276" w:lineRule="auto"/>
        <w:ind w:left="1134" w:hanging="425"/>
        <w:outlineLvl w:val="0"/>
      </w:pPr>
      <w:r w:rsidRPr="002C0136">
        <w:t>4.</w:t>
      </w:r>
      <w:r w:rsidRPr="002C0136">
        <w:tab/>
        <w:t xml:space="preserve">Lyster T, Jorgenson D, Morgan C. </w:t>
      </w:r>
      <w:r w:rsidRPr="00320A39">
        <w:rPr>
          <w:b/>
          <w:bCs/>
        </w:rPr>
        <w:t>The safe use of automated external defibrillators in a wet environment.</w:t>
      </w:r>
      <w:r w:rsidRPr="002C0136">
        <w:t xml:space="preserve"> </w:t>
      </w:r>
      <w:proofErr w:type="spellStart"/>
      <w:r w:rsidRPr="002C0136">
        <w:t>Prehosp</w:t>
      </w:r>
      <w:proofErr w:type="spellEnd"/>
      <w:r w:rsidRPr="002C0136">
        <w:t xml:space="preserve"> Emerg Care 2003;7(3):307-11 </w:t>
      </w:r>
    </w:p>
    <w:p w14:paraId="6F70233E" w14:textId="4981216A" w:rsidR="00713833" w:rsidRDefault="002C0136" w:rsidP="00D24886">
      <w:pPr>
        <w:spacing w:line="276" w:lineRule="auto"/>
        <w:ind w:left="1134" w:hanging="425"/>
        <w:outlineLvl w:val="0"/>
      </w:pPr>
      <w:r w:rsidRPr="002C0136">
        <w:t>5.</w:t>
      </w:r>
      <w:r w:rsidRPr="002C0136">
        <w:tab/>
        <w:t xml:space="preserve">American Heart Association. </w:t>
      </w:r>
      <w:r w:rsidRPr="00320A39">
        <w:rPr>
          <w:b/>
          <w:bCs/>
        </w:rPr>
        <w:t>Electrical therapies: automated external defibrillators, defibrillation, cardioversion, and pacing</w:t>
      </w:r>
      <w:r w:rsidRPr="002C0136">
        <w:t>. Circulation 2005; 112: IV-35-46</w:t>
      </w:r>
    </w:p>
    <w:p w14:paraId="73341E06" w14:textId="23AD1FB0" w:rsidR="00320A39" w:rsidRDefault="005E45B8" w:rsidP="007134FE">
      <w:pPr>
        <w:pStyle w:val="Heading1"/>
        <w:shd w:val="clear" w:color="auto" w:fill="FFFFFF"/>
        <w:ind w:left="1134" w:hanging="414"/>
        <w:rPr>
          <w:sz w:val="22"/>
          <w:szCs w:val="22"/>
        </w:rPr>
      </w:pPr>
      <w:r w:rsidRPr="007134FE">
        <w:rPr>
          <w:b w:val="0"/>
          <w:bCs/>
        </w:rPr>
        <w:t>6.</w:t>
      </w:r>
      <w:r>
        <w:t xml:space="preserve"> </w:t>
      </w:r>
      <w:r w:rsidR="00320A39">
        <w:t xml:space="preserve">   </w:t>
      </w:r>
      <w:proofErr w:type="spellStart"/>
      <w:r w:rsidRPr="007134FE">
        <w:rPr>
          <w:b w:val="0"/>
          <w:bCs/>
          <w:sz w:val="22"/>
          <w:szCs w:val="22"/>
        </w:rPr>
        <w:t>Cheskes</w:t>
      </w:r>
      <w:proofErr w:type="spellEnd"/>
      <w:r w:rsidRPr="007134FE">
        <w:rPr>
          <w:b w:val="0"/>
          <w:bCs/>
          <w:sz w:val="22"/>
          <w:szCs w:val="22"/>
        </w:rPr>
        <w:t xml:space="preserve"> S, Dorian P, Feldman M, et al. </w:t>
      </w:r>
      <w:r w:rsidRPr="005E45B8">
        <w:rPr>
          <w:bCs/>
          <w:sz w:val="22"/>
          <w:szCs w:val="22"/>
        </w:rPr>
        <w:t>D</w:t>
      </w:r>
      <w:r w:rsidR="00320A39">
        <w:rPr>
          <w:b w:val="0"/>
          <w:bCs/>
        </w:rPr>
        <w:t>o</w:t>
      </w:r>
      <w:r w:rsidRPr="005E45B8">
        <w:rPr>
          <w:bCs/>
          <w:sz w:val="22"/>
          <w:szCs w:val="22"/>
        </w:rPr>
        <w:t>uble Sequential External Defibrillation for Refractory Ventricular Fibrillation: The DOSE VF Pilot Randomized Controlled Trial</w:t>
      </w:r>
      <w:r w:rsidRPr="005E45B8">
        <w:rPr>
          <w:sz w:val="22"/>
          <w:szCs w:val="22"/>
        </w:rPr>
        <w:t xml:space="preserve">. </w:t>
      </w:r>
      <w:proofErr w:type="gramStart"/>
      <w:r w:rsidRPr="007134FE">
        <w:rPr>
          <w:b w:val="0"/>
          <w:bCs/>
          <w:sz w:val="22"/>
          <w:szCs w:val="22"/>
        </w:rPr>
        <w:t>Resuscitation</w:t>
      </w:r>
      <w:r w:rsidR="00320A39" w:rsidRPr="007134FE">
        <w:rPr>
          <w:b w:val="0"/>
          <w:bCs/>
        </w:rPr>
        <w:t>,  Volume</w:t>
      </w:r>
      <w:proofErr w:type="gramEnd"/>
      <w:r w:rsidR="00320A39" w:rsidRPr="007134FE">
        <w:rPr>
          <w:b w:val="0"/>
          <w:bCs/>
        </w:rPr>
        <w:t xml:space="preserve"> 150, p178-184, May 2</w:t>
      </w:r>
      <w:r w:rsidRPr="007134FE">
        <w:rPr>
          <w:b w:val="0"/>
          <w:bCs/>
          <w:sz w:val="22"/>
          <w:szCs w:val="22"/>
        </w:rPr>
        <w:t>020</w:t>
      </w:r>
    </w:p>
    <w:p w14:paraId="5C5DE6A3" w14:textId="2C3ECEAE" w:rsidR="00320A39" w:rsidRPr="00320A39" w:rsidRDefault="00320A39" w:rsidP="00320A39">
      <w:pPr>
        <w:pStyle w:val="Heading1"/>
        <w:shd w:val="clear" w:color="auto" w:fill="FFFFFF"/>
        <w:ind w:left="1134" w:hanging="414"/>
        <w:rPr>
          <w:rFonts w:ascii="Helvetica Neue" w:hAnsi="Helvetica Neue"/>
          <w:b w:val="0"/>
          <w:bCs/>
          <w:color w:val="000000"/>
          <w:sz w:val="48"/>
          <w:szCs w:val="48"/>
        </w:rPr>
      </w:pPr>
      <w:r>
        <w:rPr>
          <w:b w:val="0"/>
          <w:bCs/>
        </w:rPr>
        <w:t xml:space="preserve">7.    </w:t>
      </w:r>
      <w:r w:rsidRPr="00320A39">
        <w:rPr>
          <w:b w:val="0"/>
          <w:bCs/>
        </w:rPr>
        <w:t xml:space="preserve">Panchal et al. </w:t>
      </w:r>
      <w:r w:rsidRPr="00320A39">
        <w:rPr>
          <w:rFonts w:ascii="Helvetica Neue" w:hAnsi="Helvetica Neue"/>
          <w:b w:val="0"/>
          <w:bCs/>
          <w:color w:val="000000"/>
        </w:rPr>
        <w:t xml:space="preserve">2018 </w:t>
      </w:r>
      <w:r w:rsidRPr="00320A39">
        <w:rPr>
          <w:rFonts w:ascii="Helvetica Neue" w:hAnsi="Helvetica Neue"/>
          <w:color w:val="000000"/>
        </w:rPr>
        <w:t>American Heart Association Focused Update on Advanced Cardiovascular</w:t>
      </w:r>
      <w:r>
        <w:rPr>
          <w:rFonts w:ascii="Helvetica Neue" w:hAnsi="Helvetica Neue"/>
          <w:color w:val="000000"/>
        </w:rPr>
        <w:t xml:space="preserve">             </w:t>
      </w:r>
      <w:r w:rsidRPr="00320A39">
        <w:rPr>
          <w:rFonts w:ascii="Helvetica Neue" w:hAnsi="Helvetica Neue"/>
          <w:color w:val="000000"/>
        </w:rPr>
        <w:t>Life Support Use of Antiarrhythmic Drugs During and Immediately After Cardiac Arrest: An Update to the American Heart Association Guidelines for Cardiopulmonary Resuscitation and Emergency Cardiovascular Care. Circulation</w:t>
      </w:r>
      <w:r w:rsidRPr="00320A39">
        <w:rPr>
          <w:rFonts w:ascii="Helvetica Neue" w:hAnsi="Helvetica Neue"/>
          <w:b w:val="0"/>
          <w:bCs/>
          <w:color w:val="000000"/>
        </w:rPr>
        <w:t xml:space="preserve"> December 4, 2018</w:t>
      </w:r>
      <w:r w:rsidRPr="00320A39">
        <w:rPr>
          <w:rFonts w:ascii="Helvetica Neue" w:hAnsi="Helvetica Neue"/>
          <w:b w:val="0"/>
          <w:bCs/>
          <w:color w:val="000000"/>
        </w:rPr>
        <w:br/>
        <w:t>Vol 138, Issue 23</w:t>
      </w:r>
    </w:p>
    <w:p w14:paraId="23551C12" w14:textId="1965D295" w:rsidR="00320A39" w:rsidRDefault="00320A39" w:rsidP="00320A39">
      <w:pPr>
        <w:pStyle w:val="Heading1"/>
        <w:shd w:val="clear" w:color="auto" w:fill="FFFFFF"/>
        <w:ind w:left="1134" w:hanging="414"/>
        <w:rPr>
          <w:b w:val="0"/>
          <w:bCs/>
        </w:rPr>
      </w:pPr>
      <w:r w:rsidRPr="00320A39">
        <w:rPr>
          <w:b w:val="0"/>
          <w:bCs/>
        </w:rPr>
        <w:t xml:space="preserve">   </w:t>
      </w:r>
      <w:r>
        <w:rPr>
          <w:b w:val="0"/>
          <w:bCs/>
        </w:rPr>
        <w:t xml:space="preserve"> </w:t>
      </w:r>
    </w:p>
    <w:p w14:paraId="2A53BD8C" w14:textId="7C5B1B7A" w:rsidR="005E45B8" w:rsidRDefault="005E45B8" w:rsidP="005E45B8">
      <w:pPr>
        <w:spacing w:line="276" w:lineRule="auto"/>
        <w:ind w:left="1134" w:hanging="425"/>
        <w:outlineLvl w:val="0"/>
      </w:pPr>
    </w:p>
    <w:p w14:paraId="3BFF40F1" w14:textId="1566CD07" w:rsidR="00320A39" w:rsidRPr="005E45B8" w:rsidRDefault="00320A39" w:rsidP="005E45B8">
      <w:pPr>
        <w:spacing w:line="276" w:lineRule="auto"/>
        <w:ind w:left="1134" w:hanging="425"/>
        <w:outlineLvl w:val="0"/>
      </w:pPr>
    </w:p>
    <w:p w14:paraId="699B7D06" w14:textId="77777777" w:rsidR="005E45B8" w:rsidRPr="005E45B8" w:rsidRDefault="005E45B8" w:rsidP="005E45B8">
      <w:pPr>
        <w:spacing w:line="276" w:lineRule="auto"/>
        <w:ind w:left="1134" w:hanging="425"/>
        <w:outlineLvl w:val="0"/>
      </w:pPr>
    </w:p>
    <w:p w14:paraId="79EBAC88" w14:textId="0D182EDE" w:rsidR="005E45B8" w:rsidRPr="002C0136" w:rsidRDefault="005E45B8" w:rsidP="00D24886">
      <w:pPr>
        <w:spacing w:line="276" w:lineRule="auto"/>
        <w:ind w:left="1134" w:hanging="425"/>
        <w:outlineLvl w:val="0"/>
      </w:pPr>
    </w:p>
    <w:p w14:paraId="13520313" w14:textId="24F08E3D" w:rsidR="0043394A" w:rsidRPr="00582706" w:rsidRDefault="0043394A" w:rsidP="00582706">
      <w:pPr>
        <w:spacing w:line="276" w:lineRule="auto"/>
        <w:ind w:left="284"/>
      </w:pPr>
    </w:p>
    <w:p w14:paraId="1CDCAFE9" w14:textId="77777777" w:rsidR="002C0136" w:rsidRPr="00582706" w:rsidRDefault="002C0136" w:rsidP="00582706">
      <w:pPr>
        <w:ind w:left="284"/>
      </w:pPr>
    </w:p>
    <w:p w14:paraId="3C04EC26" w14:textId="6A37449C" w:rsidR="00713833" w:rsidRPr="00582706" w:rsidRDefault="00713833" w:rsidP="00582706">
      <w:pPr>
        <w:spacing w:after="120"/>
        <w:ind w:left="284"/>
        <w:rPr>
          <w:rFonts w:cs="Arial"/>
          <w:b/>
          <w:sz w:val="28"/>
          <w:szCs w:val="24"/>
        </w:rPr>
      </w:pPr>
      <w:r w:rsidRPr="00582706">
        <w:rPr>
          <w:rFonts w:cs="Arial"/>
          <w:b/>
          <w:sz w:val="28"/>
          <w:szCs w:val="24"/>
        </w:rPr>
        <w:t>A</w:t>
      </w:r>
      <w:bookmarkEnd w:id="5"/>
      <w:r w:rsidRPr="00582706">
        <w:rPr>
          <w:rFonts w:cs="Arial"/>
          <w:b/>
          <w:sz w:val="28"/>
          <w:szCs w:val="24"/>
        </w:rPr>
        <w:t>PPENDICES</w:t>
      </w:r>
    </w:p>
    <w:p w14:paraId="23E43391" w14:textId="77777777" w:rsidR="00713833" w:rsidRPr="00363A3F" w:rsidRDefault="00713833" w:rsidP="00582706">
      <w:pPr>
        <w:spacing w:after="120"/>
        <w:ind w:left="284"/>
      </w:pPr>
      <w:r w:rsidRPr="00363A3F">
        <w:t>N/A</w:t>
      </w:r>
    </w:p>
    <w:p w14:paraId="4859C3BA" w14:textId="77777777" w:rsidR="00713833" w:rsidRPr="00582706" w:rsidRDefault="00713833" w:rsidP="00582706">
      <w:pPr>
        <w:spacing w:line="276" w:lineRule="auto"/>
        <w:ind w:left="284"/>
      </w:pPr>
    </w:p>
    <w:p w14:paraId="50047AB9" w14:textId="77777777" w:rsidR="00363A3F" w:rsidRPr="00582706" w:rsidRDefault="00363A3F" w:rsidP="00582706">
      <w:pPr>
        <w:spacing w:line="276" w:lineRule="auto"/>
        <w:ind w:left="284"/>
      </w:pPr>
    </w:p>
    <w:p w14:paraId="56E4ECEA" w14:textId="77777777" w:rsidR="00363A3F" w:rsidRPr="00582706" w:rsidRDefault="00363A3F" w:rsidP="00582706">
      <w:pPr>
        <w:spacing w:line="276" w:lineRule="auto"/>
        <w:ind w:left="284"/>
      </w:pPr>
    </w:p>
    <w:p w14:paraId="36B6937B" w14:textId="77777777" w:rsidR="00713833" w:rsidRPr="0005180E" w:rsidRDefault="00713833" w:rsidP="00582706">
      <w:pPr>
        <w:spacing w:after="120"/>
        <w:ind w:left="284"/>
        <w:rPr>
          <w:sz w:val="24"/>
          <w:szCs w:val="24"/>
        </w:rPr>
      </w:pPr>
      <w:r w:rsidRPr="00DC1F16">
        <w:rPr>
          <w:rFonts w:cs="Arial"/>
          <w:b/>
        </w:rPr>
        <w:t>REVISION HISTORY</w:t>
      </w:r>
    </w:p>
    <w:p w14:paraId="1544B884" w14:textId="77777777" w:rsidR="00713833" w:rsidRPr="000566C7" w:rsidRDefault="00713833" w:rsidP="00713833">
      <w:pPr>
        <w:ind w:left="-142"/>
        <w:rPr>
          <w:rFonts w:cs="Arial"/>
          <w:b/>
          <w:sz w:val="16"/>
          <w:szCs w:val="16"/>
        </w:rPr>
      </w:pPr>
    </w:p>
    <w:tbl>
      <w:tblPr>
        <w:tblW w:w="0" w:type="auto"/>
        <w:tblInd w:w="392"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835"/>
        <w:gridCol w:w="6843"/>
      </w:tblGrid>
      <w:tr w:rsidR="00713833" w14:paraId="68DCF18C" w14:textId="77777777" w:rsidTr="00AA2E34">
        <w:tc>
          <w:tcPr>
            <w:tcW w:w="2835" w:type="dxa"/>
          </w:tcPr>
          <w:p w14:paraId="086769D6" w14:textId="77777777" w:rsidR="00713833" w:rsidRPr="00825EBD" w:rsidRDefault="00713833" w:rsidP="00C34438">
            <w:pPr>
              <w:spacing w:before="60" w:after="60"/>
              <w:rPr>
                <w:rFonts w:cs="Arial"/>
                <w:b/>
                <w:sz w:val="20"/>
                <w:szCs w:val="20"/>
              </w:rPr>
            </w:pPr>
            <w:r w:rsidRPr="00825EBD">
              <w:rPr>
                <w:rFonts w:cs="Arial"/>
                <w:b/>
                <w:sz w:val="20"/>
                <w:szCs w:val="20"/>
              </w:rPr>
              <w:lastRenderedPageBreak/>
              <w:t>Version (</w:t>
            </w:r>
            <w:r>
              <w:rPr>
                <w:rFonts w:cs="Arial"/>
                <w:b/>
                <w:sz w:val="20"/>
                <w:szCs w:val="20"/>
              </w:rPr>
              <w:t>Document</w:t>
            </w:r>
            <w:r w:rsidRPr="00825EBD">
              <w:rPr>
                <w:rFonts w:cs="Arial"/>
                <w:b/>
                <w:sz w:val="20"/>
                <w:szCs w:val="20"/>
              </w:rPr>
              <w:t xml:space="preserve"> #)</w:t>
            </w:r>
          </w:p>
        </w:tc>
        <w:tc>
          <w:tcPr>
            <w:tcW w:w="6843" w:type="dxa"/>
          </w:tcPr>
          <w:p w14:paraId="0253EDF8" w14:textId="77777777" w:rsidR="00713833" w:rsidRPr="00825EBD" w:rsidRDefault="00713833" w:rsidP="00C34438">
            <w:pPr>
              <w:spacing w:before="60" w:after="60"/>
              <w:rPr>
                <w:rFonts w:cs="Arial"/>
                <w:b/>
                <w:sz w:val="20"/>
                <w:szCs w:val="20"/>
              </w:rPr>
            </w:pPr>
            <w:r w:rsidRPr="00825EBD">
              <w:rPr>
                <w:rFonts w:cs="Arial"/>
                <w:b/>
                <w:sz w:val="20"/>
                <w:szCs w:val="20"/>
              </w:rPr>
              <w:t>Amendment notes</w:t>
            </w:r>
          </w:p>
        </w:tc>
      </w:tr>
      <w:tr w:rsidR="00FC52AC" w14:paraId="71A9B8B3" w14:textId="77777777" w:rsidTr="00AA2E34">
        <w:tc>
          <w:tcPr>
            <w:tcW w:w="2835" w:type="dxa"/>
          </w:tcPr>
          <w:p w14:paraId="4388FF87" w14:textId="77777777" w:rsidR="00FC52AC" w:rsidRDefault="00FC52AC" w:rsidP="002C0136">
            <w:pPr>
              <w:spacing w:line="276" w:lineRule="auto"/>
              <w:rPr>
                <w:rFonts w:cs="Arial"/>
                <w:sz w:val="20"/>
                <w:szCs w:val="20"/>
              </w:rPr>
            </w:pPr>
            <w:r>
              <w:rPr>
                <w:rFonts w:cs="Arial"/>
                <w:sz w:val="20"/>
                <w:szCs w:val="20"/>
              </w:rPr>
              <w:t>Version 4.0</w:t>
            </w:r>
          </w:p>
          <w:p w14:paraId="20B1D921" w14:textId="25C69F29" w:rsidR="00FC52AC" w:rsidRDefault="00FC52AC" w:rsidP="002C0136">
            <w:pPr>
              <w:spacing w:line="276" w:lineRule="auto"/>
              <w:rPr>
                <w:rFonts w:cs="Arial"/>
                <w:sz w:val="20"/>
                <w:szCs w:val="20"/>
              </w:rPr>
            </w:pPr>
            <w:r>
              <w:rPr>
                <w:rFonts w:cs="Arial"/>
                <w:sz w:val="20"/>
                <w:szCs w:val="20"/>
              </w:rPr>
              <w:t>Issued</w:t>
            </w:r>
          </w:p>
        </w:tc>
        <w:tc>
          <w:tcPr>
            <w:tcW w:w="6843" w:type="dxa"/>
          </w:tcPr>
          <w:p w14:paraId="61E38D1F" w14:textId="673D37A4" w:rsidR="00FC52AC" w:rsidRDefault="00FC52AC" w:rsidP="002C0136">
            <w:pPr>
              <w:spacing w:line="276" w:lineRule="auto"/>
              <w:rPr>
                <w:rFonts w:cs="Arial"/>
                <w:sz w:val="20"/>
                <w:szCs w:val="20"/>
              </w:rPr>
            </w:pPr>
            <w:r>
              <w:rPr>
                <w:rFonts w:cs="Arial"/>
                <w:sz w:val="20"/>
                <w:szCs w:val="20"/>
              </w:rPr>
              <w:t>Added Pad placement change/double sequential defib section</w:t>
            </w:r>
          </w:p>
        </w:tc>
      </w:tr>
      <w:tr w:rsidR="002C0136" w14:paraId="53F211B0" w14:textId="77777777" w:rsidTr="00AA2E34">
        <w:tc>
          <w:tcPr>
            <w:tcW w:w="2835" w:type="dxa"/>
          </w:tcPr>
          <w:p w14:paraId="72A0FB25" w14:textId="77777777" w:rsidR="002C0136" w:rsidRDefault="002C0136" w:rsidP="002C0136">
            <w:pPr>
              <w:spacing w:line="276" w:lineRule="auto"/>
              <w:rPr>
                <w:rFonts w:cs="Arial"/>
                <w:sz w:val="20"/>
                <w:szCs w:val="20"/>
              </w:rPr>
            </w:pPr>
            <w:r>
              <w:rPr>
                <w:rFonts w:cs="Arial"/>
                <w:sz w:val="20"/>
                <w:szCs w:val="20"/>
              </w:rPr>
              <w:t>Version 3.0</w:t>
            </w:r>
          </w:p>
          <w:p w14:paraId="51C43825" w14:textId="77777777" w:rsidR="002C0136" w:rsidRDefault="001F11A2" w:rsidP="002C0136">
            <w:pPr>
              <w:spacing w:line="276" w:lineRule="auto"/>
              <w:rPr>
                <w:rFonts w:cs="Arial"/>
                <w:sz w:val="20"/>
              </w:rPr>
            </w:pPr>
            <w:r>
              <w:rPr>
                <w:rFonts w:cs="Arial"/>
                <w:sz w:val="20"/>
              </w:rPr>
              <w:t>WI2020-109</w:t>
            </w:r>
          </w:p>
          <w:p w14:paraId="24CFB16E" w14:textId="097CFFBD" w:rsidR="005C02B0" w:rsidRPr="0005180E" w:rsidRDefault="005C02B0" w:rsidP="00AA2E34">
            <w:pPr>
              <w:spacing w:line="276" w:lineRule="auto"/>
              <w:rPr>
                <w:rFonts w:cs="Arial"/>
                <w:sz w:val="20"/>
              </w:rPr>
            </w:pPr>
            <w:r>
              <w:rPr>
                <w:rFonts w:cs="Arial"/>
                <w:sz w:val="20"/>
              </w:rPr>
              <w:t xml:space="preserve">Issued </w:t>
            </w:r>
            <w:r w:rsidR="00AA2E34">
              <w:rPr>
                <w:rFonts w:cs="Arial"/>
                <w:sz w:val="20"/>
              </w:rPr>
              <w:t xml:space="preserve">23 </w:t>
            </w:r>
            <w:r>
              <w:rPr>
                <w:rFonts w:cs="Arial"/>
                <w:sz w:val="20"/>
              </w:rPr>
              <w:t>Sept</w:t>
            </w:r>
            <w:r w:rsidR="00AA2E34">
              <w:rPr>
                <w:rFonts w:cs="Arial"/>
                <w:sz w:val="20"/>
              </w:rPr>
              <w:t>ember</w:t>
            </w:r>
            <w:r>
              <w:rPr>
                <w:rFonts w:cs="Arial"/>
                <w:sz w:val="20"/>
              </w:rPr>
              <w:t xml:space="preserve"> 2020</w:t>
            </w:r>
          </w:p>
        </w:tc>
        <w:tc>
          <w:tcPr>
            <w:tcW w:w="6843" w:type="dxa"/>
          </w:tcPr>
          <w:p w14:paraId="148C694A" w14:textId="77777777" w:rsidR="002C0136" w:rsidRDefault="002C0136" w:rsidP="002C0136">
            <w:pPr>
              <w:spacing w:line="276" w:lineRule="auto"/>
              <w:rPr>
                <w:rFonts w:cs="Arial"/>
                <w:sz w:val="20"/>
                <w:szCs w:val="20"/>
              </w:rPr>
            </w:pPr>
            <w:r>
              <w:rPr>
                <w:rFonts w:cs="Arial"/>
                <w:sz w:val="20"/>
                <w:szCs w:val="20"/>
              </w:rPr>
              <w:t>Transition and naming convention to the new format</w:t>
            </w:r>
          </w:p>
          <w:p w14:paraId="564FD9B3" w14:textId="505F8576" w:rsidR="00714BF1" w:rsidRDefault="00714BF1" w:rsidP="002C0136">
            <w:pPr>
              <w:spacing w:line="276" w:lineRule="auto"/>
              <w:rPr>
                <w:rFonts w:cs="Arial"/>
                <w:sz w:val="20"/>
                <w:szCs w:val="20"/>
              </w:rPr>
            </w:pPr>
            <w:r>
              <w:rPr>
                <w:rFonts w:cs="Arial"/>
                <w:sz w:val="20"/>
                <w:szCs w:val="20"/>
              </w:rPr>
              <w:t>Approved by A/Executive Director, Aeromedical Operations</w:t>
            </w:r>
          </w:p>
          <w:p w14:paraId="343798EA" w14:textId="3960C39C" w:rsidR="002C0136" w:rsidRPr="00825EBD" w:rsidRDefault="002C0136" w:rsidP="002C0136">
            <w:pPr>
              <w:spacing w:line="276" w:lineRule="auto"/>
              <w:rPr>
                <w:rFonts w:cs="Arial"/>
                <w:sz w:val="20"/>
                <w:szCs w:val="20"/>
              </w:rPr>
            </w:pPr>
          </w:p>
        </w:tc>
      </w:tr>
      <w:tr w:rsidR="002C0136" w14:paraId="46C7695C" w14:textId="77777777" w:rsidTr="00AA2E34">
        <w:tc>
          <w:tcPr>
            <w:tcW w:w="2835" w:type="dxa"/>
          </w:tcPr>
          <w:p w14:paraId="089D6E20" w14:textId="77777777" w:rsidR="002C0136" w:rsidRDefault="002C0136" w:rsidP="002C0136">
            <w:pPr>
              <w:spacing w:before="60" w:after="60"/>
              <w:rPr>
                <w:rFonts w:cs="Arial"/>
                <w:sz w:val="20"/>
                <w:szCs w:val="20"/>
              </w:rPr>
            </w:pPr>
            <w:r>
              <w:rPr>
                <w:rFonts w:cs="Arial"/>
                <w:sz w:val="20"/>
                <w:szCs w:val="20"/>
              </w:rPr>
              <w:t>Version 2.0</w:t>
            </w:r>
          </w:p>
          <w:p w14:paraId="1A96654B" w14:textId="72C8EE08" w:rsidR="002C0136" w:rsidRPr="00825EBD" w:rsidRDefault="002C0136" w:rsidP="002C0136">
            <w:pPr>
              <w:spacing w:before="60" w:after="60"/>
              <w:rPr>
                <w:rFonts w:cs="Arial"/>
                <w:sz w:val="20"/>
                <w:szCs w:val="20"/>
              </w:rPr>
            </w:pPr>
            <w:r>
              <w:rPr>
                <w:rFonts w:cs="Arial"/>
                <w:sz w:val="20"/>
                <w:szCs w:val="20"/>
              </w:rPr>
              <w:t xml:space="preserve">Issued </w:t>
            </w:r>
            <w:r w:rsidR="00D1439F">
              <w:rPr>
                <w:rFonts w:cs="Arial"/>
                <w:sz w:val="20"/>
                <w:szCs w:val="20"/>
              </w:rPr>
              <w:t xml:space="preserve">January </w:t>
            </w:r>
            <w:r>
              <w:rPr>
                <w:rFonts w:cs="Arial"/>
                <w:sz w:val="20"/>
                <w:szCs w:val="20"/>
              </w:rPr>
              <w:t>2015</w:t>
            </w:r>
          </w:p>
        </w:tc>
        <w:tc>
          <w:tcPr>
            <w:tcW w:w="6843" w:type="dxa"/>
          </w:tcPr>
          <w:p w14:paraId="131DBE71" w14:textId="547958A3" w:rsidR="002C0136" w:rsidRDefault="002C0136" w:rsidP="002C0136">
            <w:pPr>
              <w:spacing w:before="60" w:after="60"/>
              <w:rPr>
                <w:rFonts w:cs="Arial"/>
                <w:sz w:val="20"/>
                <w:szCs w:val="20"/>
              </w:rPr>
            </w:pPr>
            <w:r>
              <w:rPr>
                <w:rFonts w:cs="Arial"/>
                <w:sz w:val="20"/>
                <w:szCs w:val="20"/>
              </w:rPr>
              <w:t>Transition to new format</w:t>
            </w:r>
          </w:p>
          <w:p w14:paraId="78C475B0" w14:textId="77777777" w:rsidR="002C0136" w:rsidRDefault="002C0136" w:rsidP="002C0136">
            <w:pPr>
              <w:spacing w:before="60" w:after="60"/>
              <w:rPr>
                <w:rFonts w:cs="Arial"/>
                <w:sz w:val="20"/>
                <w:szCs w:val="20"/>
              </w:rPr>
            </w:pPr>
            <w:r>
              <w:rPr>
                <w:rFonts w:cs="Arial"/>
                <w:sz w:val="20"/>
                <w:szCs w:val="20"/>
              </w:rPr>
              <w:t>Approved by Executive Director, Health Emergency &amp; Aeromedical Services.</w:t>
            </w:r>
          </w:p>
          <w:p w14:paraId="16B8B368" w14:textId="2570F06E" w:rsidR="00D1439F" w:rsidRPr="00825EBD" w:rsidRDefault="00D1439F" w:rsidP="002C0136">
            <w:pPr>
              <w:spacing w:before="60" w:after="60"/>
              <w:rPr>
                <w:rFonts w:cs="Arial"/>
                <w:sz w:val="20"/>
                <w:szCs w:val="20"/>
              </w:rPr>
            </w:pPr>
          </w:p>
        </w:tc>
      </w:tr>
      <w:tr w:rsidR="002C0136" w14:paraId="5956F400" w14:textId="77777777" w:rsidTr="00AA2E34">
        <w:tc>
          <w:tcPr>
            <w:tcW w:w="2835" w:type="dxa"/>
          </w:tcPr>
          <w:p w14:paraId="2160A5E4" w14:textId="77777777" w:rsidR="002C0136" w:rsidRDefault="002C0136" w:rsidP="002C0136">
            <w:pPr>
              <w:spacing w:before="60" w:after="60"/>
              <w:rPr>
                <w:rFonts w:cs="Arial"/>
                <w:sz w:val="20"/>
                <w:szCs w:val="20"/>
              </w:rPr>
            </w:pPr>
            <w:r>
              <w:rPr>
                <w:rFonts w:cs="Arial"/>
                <w:sz w:val="20"/>
                <w:szCs w:val="20"/>
              </w:rPr>
              <w:t>Version 1.0</w:t>
            </w:r>
          </w:p>
          <w:p w14:paraId="6DE5B4D7" w14:textId="13C8CE68" w:rsidR="00D1439F" w:rsidRDefault="00D1439F" w:rsidP="002C0136">
            <w:pPr>
              <w:spacing w:before="60" w:after="60"/>
              <w:rPr>
                <w:rFonts w:cs="Arial"/>
                <w:sz w:val="20"/>
                <w:szCs w:val="20"/>
              </w:rPr>
            </w:pPr>
            <w:r>
              <w:rPr>
                <w:rFonts w:cs="Arial"/>
                <w:sz w:val="20"/>
                <w:szCs w:val="20"/>
              </w:rPr>
              <w:t>2012</w:t>
            </w:r>
          </w:p>
        </w:tc>
        <w:tc>
          <w:tcPr>
            <w:tcW w:w="6843" w:type="dxa"/>
          </w:tcPr>
          <w:p w14:paraId="128C14AC" w14:textId="77777777" w:rsidR="002C0136" w:rsidRDefault="002C0136" w:rsidP="002C0136">
            <w:pPr>
              <w:spacing w:before="60" w:after="60"/>
              <w:rPr>
                <w:rFonts w:cs="Arial"/>
                <w:sz w:val="20"/>
                <w:szCs w:val="20"/>
              </w:rPr>
            </w:pPr>
            <w:r>
              <w:rPr>
                <w:rFonts w:cs="Arial"/>
                <w:sz w:val="20"/>
                <w:szCs w:val="20"/>
              </w:rPr>
              <w:t>Approved by Executive Director, Health Emergency &amp; Aeromedical Services</w:t>
            </w:r>
          </w:p>
          <w:p w14:paraId="23E3D6F4" w14:textId="77777777" w:rsidR="002C0136" w:rsidRDefault="00D1439F" w:rsidP="002C0136">
            <w:pPr>
              <w:spacing w:before="60" w:after="60"/>
              <w:rPr>
                <w:rFonts w:cs="Arial"/>
                <w:sz w:val="20"/>
                <w:szCs w:val="20"/>
              </w:rPr>
            </w:pPr>
            <w:r>
              <w:rPr>
                <w:rFonts w:cs="Arial"/>
                <w:sz w:val="20"/>
                <w:szCs w:val="20"/>
              </w:rPr>
              <w:t>13 December 2012</w:t>
            </w:r>
          </w:p>
          <w:p w14:paraId="20578A07" w14:textId="19A33690" w:rsidR="00D1439F" w:rsidRDefault="00D1439F" w:rsidP="002C0136">
            <w:pPr>
              <w:spacing w:before="60" w:after="60"/>
              <w:rPr>
                <w:rFonts w:cs="Arial"/>
                <w:sz w:val="20"/>
                <w:szCs w:val="20"/>
              </w:rPr>
            </w:pPr>
          </w:p>
        </w:tc>
      </w:tr>
    </w:tbl>
    <w:p w14:paraId="465BF2CC" w14:textId="22D743D9" w:rsidR="00B573DF" w:rsidRDefault="00B573DF" w:rsidP="00123DC3">
      <w:pPr>
        <w:pStyle w:val="ListParagraph"/>
        <w:spacing w:before="0" w:after="0"/>
        <w:ind w:left="714"/>
        <w:rPr>
          <w:sz w:val="24"/>
          <w:szCs w:val="24"/>
        </w:rPr>
      </w:pPr>
    </w:p>
    <w:sectPr w:rsidR="00B573DF" w:rsidSect="00B1504E">
      <w:headerReference w:type="default" r:id="rId8"/>
      <w:footerReference w:type="default" r:id="rId9"/>
      <w:pgSz w:w="12240" w:h="15840" w:code="1"/>
      <w:pgMar w:top="2127" w:right="1080" w:bottom="1440" w:left="1080" w:header="720" w:footer="939" w:gutter="0"/>
      <w:pgNumType w:start="1"/>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64BD31" w14:textId="77777777" w:rsidR="00885888" w:rsidRDefault="00885888">
      <w:r>
        <w:separator/>
      </w:r>
    </w:p>
  </w:endnote>
  <w:endnote w:type="continuationSeparator" w:id="0">
    <w:p w14:paraId="40852133" w14:textId="77777777" w:rsidR="00885888" w:rsidRDefault="008858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Monotype Sorts">
    <w:panose1 w:val="01010601010101010101"/>
    <w:charset w:val="02"/>
    <w:family w:val="auto"/>
    <w:pitch w:val="variable"/>
    <w:sig w:usb0="00000003" w:usb1="10000000" w:usb2="00000000" w:usb3="00000000" w:csb0="80000001" w:csb1="00000000"/>
  </w:font>
  <w:font w:name="Map Symbol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Black">
    <w:panose1 w:val="020B0604020202020204"/>
    <w:charset w:val="00"/>
    <w:family w:val="swiss"/>
    <w:notTrueType/>
    <w:pitch w:val="default"/>
    <w:sig w:usb0="00000003" w:usb1="00000000" w:usb2="00000000" w:usb3="00000000" w:csb0="00000001" w:csb1="00000000"/>
  </w:font>
  <w:font w:name="CG Time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55 Roman">
    <w:altName w:val="Helvetica 55 Roman"/>
    <w:panose1 w:val="00000000000000000000"/>
    <w:charset w:val="00"/>
    <w:family w:val="roman"/>
    <w:notTrueType/>
    <w:pitch w:val="default"/>
    <w:sig w:usb0="00000003" w:usb1="00000000" w:usb2="00000000" w:usb3="00000000" w:csb0="00000001" w:csb1="00000000"/>
  </w:font>
  <w:font w:name="Times">
    <w:altName w:val="Sylfaen"/>
    <w:panose1 w:val="0000050000000002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1611891899"/>
      <w:docPartObj>
        <w:docPartGallery w:val="Page Numbers (Bottom of Page)"/>
        <w:docPartUnique/>
      </w:docPartObj>
    </w:sdtPr>
    <w:sdtContent>
      <w:sdt>
        <w:sdtPr>
          <w:rPr>
            <w:sz w:val="18"/>
            <w:szCs w:val="18"/>
          </w:rPr>
          <w:id w:val="860082579"/>
          <w:docPartObj>
            <w:docPartGallery w:val="Page Numbers (Top of Page)"/>
            <w:docPartUnique/>
          </w:docPartObj>
        </w:sdtPr>
        <w:sdtContent>
          <w:p w14:paraId="24520093" w14:textId="3EFBE248" w:rsidR="001F11A2" w:rsidRDefault="0061366A" w:rsidP="00B062BB">
            <w:pPr>
              <w:pBdr>
                <w:top w:val="single" w:sz="4" w:space="1" w:color="auto"/>
              </w:pBdr>
              <w:tabs>
                <w:tab w:val="right" w:pos="10065"/>
              </w:tabs>
              <w:rPr>
                <w:sz w:val="18"/>
                <w:szCs w:val="18"/>
                <w:lang w:eastAsia="en-US"/>
              </w:rPr>
            </w:pPr>
            <w:r>
              <w:rPr>
                <w:sz w:val="18"/>
                <w:szCs w:val="18"/>
                <w:lang w:eastAsia="en-US"/>
              </w:rPr>
              <w:t xml:space="preserve">Version </w:t>
            </w:r>
            <w:r w:rsidR="00FC52AC">
              <w:rPr>
                <w:sz w:val="18"/>
                <w:szCs w:val="18"/>
                <w:lang w:eastAsia="en-US"/>
              </w:rPr>
              <w:t>4</w:t>
            </w:r>
            <w:r w:rsidR="00B062BB">
              <w:rPr>
                <w:sz w:val="18"/>
                <w:szCs w:val="18"/>
                <w:lang w:eastAsia="en-US"/>
              </w:rPr>
              <w:t>.0</w:t>
            </w:r>
            <w:r w:rsidR="002E225A">
              <w:rPr>
                <w:sz w:val="18"/>
                <w:szCs w:val="18"/>
                <w:lang w:eastAsia="en-US"/>
              </w:rPr>
              <w:t xml:space="preserve"> </w:t>
            </w:r>
            <w:r w:rsidR="00FC52AC">
              <w:rPr>
                <w:sz w:val="18"/>
                <w:szCs w:val="18"/>
                <w:lang w:eastAsia="en-US"/>
              </w:rPr>
              <w:t>04/04/2023</w:t>
            </w:r>
          </w:p>
          <w:p w14:paraId="1F42E638" w14:textId="0533E58C" w:rsidR="00B062BB" w:rsidRPr="00B062BB" w:rsidRDefault="00B062BB" w:rsidP="001F11A2">
            <w:pPr>
              <w:pBdr>
                <w:top w:val="single" w:sz="4" w:space="1" w:color="auto"/>
              </w:pBdr>
              <w:tabs>
                <w:tab w:val="right" w:pos="10065"/>
              </w:tabs>
              <w:rPr>
                <w:sz w:val="18"/>
                <w:szCs w:val="18"/>
              </w:rPr>
            </w:pPr>
            <w:r>
              <w:rPr>
                <w:sz w:val="18"/>
                <w:szCs w:val="18"/>
                <w:lang w:eastAsia="en-US"/>
              </w:rPr>
              <w:tab/>
            </w:r>
            <w:r w:rsidRPr="00B062BB">
              <w:rPr>
                <w:sz w:val="20"/>
                <w:szCs w:val="20"/>
              </w:rPr>
              <w:t xml:space="preserve">Page </w:t>
            </w:r>
            <w:r w:rsidRPr="00B062BB">
              <w:rPr>
                <w:b/>
                <w:bCs/>
                <w:sz w:val="20"/>
                <w:szCs w:val="20"/>
              </w:rPr>
              <w:fldChar w:fldCharType="begin"/>
            </w:r>
            <w:r w:rsidRPr="00B062BB">
              <w:rPr>
                <w:b/>
                <w:bCs/>
                <w:sz w:val="20"/>
                <w:szCs w:val="20"/>
              </w:rPr>
              <w:instrText xml:space="preserve"> PAGE </w:instrText>
            </w:r>
            <w:r w:rsidRPr="00B062BB">
              <w:rPr>
                <w:b/>
                <w:bCs/>
                <w:sz w:val="20"/>
                <w:szCs w:val="20"/>
              </w:rPr>
              <w:fldChar w:fldCharType="separate"/>
            </w:r>
            <w:r w:rsidR="002022BD">
              <w:rPr>
                <w:b/>
                <w:bCs/>
                <w:noProof/>
                <w:sz w:val="20"/>
                <w:szCs w:val="20"/>
              </w:rPr>
              <w:t>1</w:t>
            </w:r>
            <w:r w:rsidRPr="00B062BB">
              <w:rPr>
                <w:b/>
                <w:bCs/>
                <w:sz w:val="20"/>
                <w:szCs w:val="20"/>
              </w:rPr>
              <w:fldChar w:fldCharType="end"/>
            </w:r>
            <w:r w:rsidRPr="00B062BB">
              <w:rPr>
                <w:sz w:val="20"/>
                <w:szCs w:val="20"/>
              </w:rPr>
              <w:t xml:space="preserve"> of </w:t>
            </w:r>
            <w:r w:rsidRPr="00B062BB">
              <w:rPr>
                <w:b/>
                <w:bCs/>
                <w:sz w:val="20"/>
                <w:szCs w:val="20"/>
              </w:rPr>
              <w:fldChar w:fldCharType="begin"/>
            </w:r>
            <w:r w:rsidRPr="00B062BB">
              <w:rPr>
                <w:b/>
                <w:bCs/>
                <w:sz w:val="20"/>
                <w:szCs w:val="20"/>
              </w:rPr>
              <w:instrText xml:space="preserve"> NUMPAGES  </w:instrText>
            </w:r>
            <w:r w:rsidRPr="00B062BB">
              <w:rPr>
                <w:b/>
                <w:bCs/>
                <w:sz w:val="20"/>
                <w:szCs w:val="20"/>
              </w:rPr>
              <w:fldChar w:fldCharType="separate"/>
            </w:r>
            <w:r w:rsidR="002022BD">
              <w:rPr>
                <w:b/>
                <w:bCs/>
                <w:noProof/>
                <w:sz w:val="20"/>
                <w:szCs w:val="20"/>
              </w:rPr>
              <w:t>1</w:t>
            </w:r>
            <w:r w:rsidRPr="00B062BB">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78CADC" w14:textId="77777777" w:rsidR="00885888" w:rsidRDefault="00885888">
      <w:r>
        <w:separator/>
      </w:r>
    </w:p>
  </w:footnote>
  <w:footnote w:type="continuationSeparator" w:id="0">
    <w:p w14:paraId="10DCCA6B" w14:textId="77777777" w:rsidR="00885888" w:rsidRDefault="008858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ADEEF" w14:textId="19AD99DF" w:rsidR="00ED1225" w:rsidRDefault="00ED1225" w:rsidP="00CD20C0">
    <w:pPr>
      <w:framePr w:w="15027" w:h="845" w:hRule="exact" w:hSpace="90" w:vSpace="90" w:wrap="auto" w:vAnchor="page" w:hAnchor="page" w:x="46" w:y="672"/>
      <w:widowControl w:val="0"/>
      <w:pBdr>
        <w:top w:val="single" w:sz="6" w:space="0" w:color="FFFFFF"/>
        <w:left w:val="single" w:sz="6" w:space="0" w:color="FFFFFF"/>
        <w:bottom w:val="single" w:sz="6" w:space="0" w:color="FFFFFF"/>
        <w:right w:val="single" w:sz="6" w:space="0" w:color="FFFFFF"/>
      </w:pBdr>
      <w:ind w:left="1276"/>
      <w:jc w:val="both"/>
    </w:pPr>
    <w:r>
      <w:rPr>
        <w:noProof/>
      </w:rPr>
      <mc:AlternateContent>
        <mc:Choice Requires="wps">
          <w:drawing>
            <wp:anchor distT="0" distB="0" distL="114300" distR="114300" simplePos="0" relativeHeight="251660800" behindDoc="0" locked="0" layoutInCell="1" allowOverlap="1" wp14:anchorId="0A5605F1" wp14:editId="7DDB393B">
              <wp:simplePos x="0" y="0"/>
              <wp:positionH relativeFrom="column">
                <wp:posOffset>3528441</wp:posOffset>
              </wp:positionH>
              <wp:positionV relativeFrom="paragraph">
                <wp:posOffset>95123</wp:posOffset>
              </wp:positionV>
              <wp:extent cx="3941064" cy="402336"/>
              <wp:effectExtent l="0" t="0" r="254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1064" cy="402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E7636C" w14:textId="7642850C" w:rsidR="00ED1225" w:rsidRPr="00FA140F" w:rsidRDefault="00ED1225" w:rsidP="007B20E1">
                          <w:pPr>
                            <w:rPr>
                              <w:sz w:val="36"/>
                              <w:szCs w:val="36"/>
                            </w:rPr>
                          </w:pPr>
                          <w:r w:rsidRPr="00FA140F">
                            <w:rPr>
                              <w:b/>
                              <w:sz w:val="36"/>
                              <w:szCs w:val="36"/>
                            </w:rPr>
                            <w:t xml:space="preserve">CLINICAL PRACTICE </w:t>
                          </w:r>
                          <w:r>
                            <w:rPr>
                              <w:b/>
                              <w:sz w:val="36"/>
                              <w:szCs w:val="36"/>
                            </w:rPr>
                            <w:t>S</w:t>
                          </w:r>
                          <w:r w:rsidRPr="00FA140F">
                            <w:rPr>
                              <w:b/>
                              <w:sz w:val="36"/>
                              <w:szCs w:val="36"/>
                            </w:rPr>
                            <w:t>TANDARD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5605F1" id="_x0000_t202" coordsize="21600,21600" o:spt="202" path="m,l,21600r21600,l21600,xe">
              <v:stroke joinstyle="miter"/>
              <v:path gradientshapeok="t" o:connecttype="rect"/>
            </v:shapetype>
            <v:shape id="Text Box 1" o:spid="_x0000_s1026" type="#_x0000_t202" style="position:absolute;left:0;text-align:left;margin-left:277.85pt;margin-top:7.5pt;width:310.3pt;height:31.7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" stroked="f">
              <v:textbox>
                <w:txbxContent>
                  <w:p w14:paraId="64E7636C" w14:textId="7642850C" w:rsidR="00ED1225" w:rsidRPr="00FA140F" w:rsidRDefault="00ED1225" w:rsidP="007B20E1">
                    <w:pPr>
                      <w:rPr>
                        <w:sz w:val="36"/>
                        <w:szCs w:val="36"/>
                      </w:rPr>
                    </w:pPr>
                    <w:r w:rsidRPr="00FA140F">
                      <w:rPr>
                        <w:b/>
                        <w:sz w:val="36"/>
                        <w:szCs w:val="36"/>
                      </w:rPr>
                      <w:t xml:space="preserve">CLINICAL PRACTICE </w:t>
                    </w:r>
                    <w:r>
                      <w:rPr>
                        <w:b/>
                        <w:sz w:val="36"/>
                        <w:szCs w:val="36"/>
                      </w:rPr>
                      <w:t>S</w:t>
                    </w:r>
                    <w:r w:rsidRPr="00FA140F">
                      <w:rPr>
                        <w:b/>
                        <w:sz w:val="36"/>
                        <w:szCs w:val="36"/>
                      </w:rPr>
                      <w:t>TANDARD</w:t>
                    </w:r>
                  </w:p>
                </w:txbxContent>
              </v:textbox>
            </v:shape>
          </w:pict>
        </mc:Fallback>
      </mc:AlternateContent>
    </w:r>
    <w:r>
      <w:rPr>
        <w:rFonts w:ascii="Calibri" w:eastAsia="Calibri" w:hAnsi="Calibri"/>
        <w:noProof/>
      </w:rPr>
      <w:drawing>
        <wp:inline distT="0" distB="0" distL="0" distR="0" wp14:anchorId="7C171EEC" wp14:editId="1E0A406B">
          <wp:extent cx="2551814" cy="463698"/>
          <wp:effectExtent l="0" t="0" r="1270" b="0"/>
          <wp:docPr id="2" name="Picture 2" descr="C:\Users\Calewis\AppData\Local\Microsoft\Windows\Temporary Internet Files\Content.Outlook\W9GIJS6E\NSWAmbulance_logo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lewis\AppData\Local\Microsoft\Windows\Temporary Internet Files\Content.Outlook\W9GIJS6E\NSWAmbulance_logo_blac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52063" cy="463743"/>
                  </a:xfrm>
                  <a:prstGeom prst="rect">
                    <a:avLst/>
                  </a:prstGeom>
                  <a:noFill/>
                  <a:ln>
                    <a:noFill/>
                  </a:ln>
                </pic:spPr>
              </pic:pic>
            </a:graphicData>
          </a:graphic>
        </wp:inline>
      </w:drawing>
    </w:r>
  </w:p>
  <w:p w14:paraId="75374DF7" w14:textId="00500A73" w:rsidR="00ED1225" w:rsidRDefault="00ED1225">
    <w:pPr>
      <w:pStyle w:val="Header"/>
    </w:pPr>
    <w:r>
      <w:rPr>
        <w:lang w:val="en-AU" w:eastAsia="en-AU"/>
      </w:rPr>
      <mc:AlternateContent>
        <mc:Choice Requires="wps">
          <w:drawing>
            <wp:anchor distT="4294967295" distB="4294967295" distL="114300" distR="114300" simplePos="0" relativeHeight="251662848" behindDoc="0" locked="0" layoutInCell="1" allowOverlap="1" wp14:anchorId="154155C3" wp14:editId="2BD516DC">
              <wp:simplePos x="0" y="0"/>
              <wp:positionH relativeFrom="column">
                <wp:posOffset>141605</wp:posOffset>
              </wp:positionH>
              <wp:positionV relativeFrom="paragraph">
                <wp:posOffset>647699</wp:posOffset>
              </wp:positionV>
              <wp:extent cx="6461760" cy="0"/>
              <wp:effectExtent l="0" t="0" r="15240" b="19050"/>
              <wp:wrapNone/>
              <wp:docPr id="5"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17B848" id="Line 21"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15pt,51pt" to="519.9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"/>
          </w:pict>
        </mc:Fallback>
      </mc:AlternateContent>
    </w:r>
  </w:p>
  <w:p w14:paraId="33BF8070" w14:textId="77777777" w:rsidR="00ED1225" w:rsidRDefault="00ED122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44C72"/>
    <w:multiLevelType w:val="hybridMultilevel"/>
    <w:tmpl w:val="04EC33B0"/>
    <w:lvl w:ilvl="0" w:tplc="5ACC9AF0">
      <w:start w:val="1"/>
      <w:numFmt w:val="decimal"/>
      <w:lvlText w:val="%1."/>
      <w:lvlJc w:val="left"/>
      <w:pPr>
        <w:tabs>
          <w:tab w:val="num" w:pos="360"/>
        </w:tabs>
        <w:ind w:left="360" w:hanging="360"/>
      </w:pPr>
      <w:rPr>
        <w:rFonts w:hint="default"/>
      </w:rPr>
    </w:lvl>
    <w:lvl w:ilvl="1" w:tplc="0C090019" w:tentative="1">
      <w:start w:val="1"/>
      <w:numFmt w:val="lowerLetter"/>
      <w:lvlText w:val="%2."/>
      <w:lvlJc w:val="left"/>
      <w:pPr>
        <w:tabs>
          <w:tab w:val="num" w:pos="1080"/>
        </w:tabs>
        <w:ind w:left="1080" w:hanging="360"/>
      </w:p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1" w15:restartNumberingAfterBreak="0">
    <w:nsid w:val="0C1708E6"/>
    <w:multiLevelType w:val="hybridMultilevel"/>
    <w:tmpl w:val="36BAF040"/>
    <w:lvl w:ilvl="0" w:tplc="0C090001">
      <w:start w:val="1"/>
      <w:numFmt w:val="bullet"/>
      <w:lvlText w:val=""/>
      <w:lvlJc w:val="left"/>
      <w:pPr>
        <w:ind w:left="1868" w:hanging="360"/>
      </w:pPr>
      <w:rPr>
        <w:rFonts w:ascii="Symbol" w:hAnsi="Symbol" w:hint="default"/>
      </w:rPr>
    </w:lvl>
    <w:lvl w:ilvl="1" w:tplc="0C090003" w:tentative="1">
      <w:start w:val="1"/>
      <w:numFmt w:val="bullet"/>
      <w:lvlText w:val="o"/>
      <w:lvlJc w:val="left"/>
      <w:pPr>
        <w:ind w:left="2588" w:hanging="360"/>
      </w:pPr>
      <w:rPr>
        <w:rFonts w:ascii="Courier New" w:hAnsi="Courier New" w:cs="Courier New" w:hint="default"/>
      </w:rPr>
    </w:lvl>
    <w:lvl w:ilvl="2" w:tplc="0C090005" w:tentative="1">
      <w:start w:val="1"/>
      <w:numFmt w:val="bullet"/>
      <w:lvlText w:val=""/>
      <w:lvlJc w:val="left"/>
      <w:pPr>
        <w:ind w:left="3308" w:hanging="360"/>
      </w:pPr>
      <w:rPr>
        <w:rFonts w:ascii="Wingdings" w:hAnsi="Wingdings" w:hint="default"/>
      </w:rPr>
    </w:lvl>
    <w:lvl w:ilvl="3" w:tplc="0C090001" w:tentative="1">
      <w:start w:val="1"/>
      <w:numFmt w:val="bullet"/>
      <w:lvlText w:val=""/>
      <w:lvlJc w:val="left"/>
      <w:pPr>
        <w:ind w:left="4028" w:hanging="360"/>
      </w:pPr>
      <w:rPr>
        <w:rFonts w:ascii="Symbol" w:hAnsi="Symbol" w:hint="default"/>
      </w:rPr>
    </w:lvl>
    <w:lvl w:ilvl="4" w:tplc="0C090003" w:tentative="1">
      <w:start w:val="1"/>
      <w:numFmt w:val="bullet"/>
      <w:lvlText w:val="o"/>
      <w:lvlJc w:val="left"/>
      <w:pPr>
        <w:ind w:left="4748" w:hanging="360"/>
      </w:pPr>
      <w:rPr>
        <w:rFonts w:ascii="Courier New" w:hAnsi="Courier New" w:cs="Courier New" w:hint="default"/>
      </w:rPr>
    </w:lvl>
    <w:lvl w:ilvl="5" w:tplc="0C090005" w:tentative="1">
      <w:start w:val="1"/>
      <w:numFmt w:val="bullet"/>
      <w:lvlText w:val=""/>
      <w:lvlJc w:val="left"/>
      <w:pPr>
        <w:ind w:left="5468" w:hanging="360"/>
      </w:pPr>
      <w:rPr>
        <w:rFonts w:ascii="Wingdings" w:hAnsi="Wingdings" w:hint="default"/>
      </w:rPr>
    </w:lvl>
    <w:lvl w:ilvl="6" w:tplc="0C090001" w:tentative="1">
      <w:start w:val="1"/>
      <w:numFmt w:val="bullet"/>
      <w:lvlText w:val=""/>
      <w:lvlJc w:val="left"/>
      <w:pPr>
        <w:ind w:left="6188" w:hanging="360"/>
      </w:pPr>
      <w:rPr>
        <w:rFonts w:ascii="Symbol" w:hAnsi="Symbol" w:hint="default"/>
      </w:rPr>
    </w:lvl>
    <w:lvl w:ilvl="7" w:tplc="0C090003" w:tentative="1">
      <w:start w:val="1"/>
      <w:numFmt w:val="bullet"/>
      <w:lvlText w:val="o"/>
      <w:lvlJc w:val="left"/>
      <w:pPr>
        <w:ind w:left="6908" w:hanging="360"/>
      </w:pPr>
      <w:rPr>
        <w:rFonts w:ascii="Courier New" w:hAnsi="Courier New" w:cs="Courier New" w:hint="default"/>
      </w:rPr>
    </w:lvl>
    <w:lvl w:ilvl="8" w:tplc="0C090005" w:tentative="1">
      <w:start w:val="1"/>
      <w:numFmt w:val="bullet"/>
      <w:lvlText w:val=""/>
      <w:lvlJc w:val="left"/>
      <w:pPr>
        <w:ind w:left="7628" w:hanging="360"/>
      </w:pPr>
      <w:rPr>
        <w:rFonts w:ascii="Wingdings" w:hAnsi="Wingdings" w:hint="default"/>
      </w:rPr>
    </w:lvl>
  </w:abstractNum>
  <w:abstractNum w:abstractNumId="2" w15:restartNumberingAfterBreak="0">
    <w:nsid w:val="12FB53EC"/>
    <w:multiLevelType w:val="multilevel"/>
    <w:tmpl w:val="F7B2FE60"/>
    <w:lvl w:ilvl="0">
      <w:start w:val="1"/>
      <w:numFmt w:val="decimal"/>
      <w:lvlText w:val="%1."/>
      <w:lvlJc w:val="left"/>
      <w:pPr>
        <w:ind w:left="716" w:hanging="432"/>
      </w:pPr>
      <w:rPr>
        <w:rFonts w:hint="default"/>
      </w:rPr>
    </w:lvl>
    <w:lvl w:ilvl="1">
      <w:start w:val="1"/>
      <w:numFmt w:val="decimal"/>
      <w:lvlText w:val="%1.%2"/>
      <w:lvlJc w:val="left"/>
      <w:pPr>
        <w:ind w:left="1569" w:hanging="576"/>
      </w:pPr>
      <w:rPr>
        <w:rFonts w:hint="default"/>
        <w:b/>
        <w:sz w:val="26"/>
        <w:szCs w:val="26"/>
      </w:rPr>
    </w:lvl>
    <w:lvl w:ilvl="2">
      <w:start w:val="1"/>
      <w:numFmt w:val="decimal"/>
      <w:lvlText w:val="%1.%2.%3"/>
      <w:lvlJc w:val="left"/>
      <w:pPr>
        <w:ind w:left="4154" w:hanging="720"/>
      </w:pPr>
      <w:rPr>
        <w:rFonts w:hint="default"/>
        <w:b w:val="0"/>
      </w:rPr>
    </w:lvl>
    <w:lvl w:ilvl="3">
      <w:start w:val="1"/>
      <w:numFmt w:val="bullet"/>
      <w:lvlText w:val=""/>
      <w:lvlJc w:val="left"/>
      <w:pPr>
        <w:ind w:left="644" w:hanging="360"/>
      </w:pPr>
      <w:rPr>
        <w:rFonts w:ascii="Symbol" w:hAnsi="Symbol" w:hint="default"/>
      </w:rPr>
    </w:lvl>
    <w:lvl w:ilvl="4">
      <w:start w:val="1"/>
      <w:numFmt w:val="decimal"/>
      <w:lvlText w:val="%1.%2.%3.%4.%5"/>
      <w:lvlJc w:val="left"/>
      <w:pPr>
        <w:ind w:left="1292" w:hanging="1008"/>
      </w:pPr>
      <w:rPr>
        <w:rFonts w:hint="default"/>
      </w:rPr>
    </w:lvl>
    <w:lvl w:ilvl="5">
      <w:start w:val="1"/>
      <w:numFmt w:val="decimal"/>
      <w:lvlText w:val="%1.%2.%3.%4.%5.%6"/>
      <w:lvlJc w:val="left"/>
      <w:pPr>
        <w:ind w:left="1436" w:hanging="1152"/>
      </w:pPr>
      <w:rPr>
        <w:rFonts w:hint="default"/>
      </w:rPr>
    </w:lvl>
    <w:lvl w:ilvl="6">
      <w:start w:val="1"/>
      <w:numFmt w:val="decimal"/>
      <w:lvlText w:val="%1.%2.%3.%4.%5.%6.%7"/>
      <w:lvlJc w:val="left"/>
      <w:pPr>
        <w:ind w:left="1580" w:hanging="1296"/>
      </w:pPr>
      <w:rPr>
        <w:rFonts w:hint="default"/>
      </w:rPr>
    </w:lvl>
    <w:lvl w:ilvl="7">
      <w:start w:val="1"/>
      <w:numFmt w:val="decimal"/>
      <w:lvlText w:val="%1.%2.%3.%4.%5.%6.%7.%8"/>
      <w:lvlJc w:val="left"/>
      <w:pPr>
        <w:ind w:left="1724" w:hanging="1440"/>
      </w:pPr>
      <w:rPr>
        <w:rFonts w:hint="default"/>
      </w:rPr>
    </w:lvl>
    <w:lvl w:ilvl="8">
      <w:start w:val="1"/>
      <w:numFmt w:val="decimal"/>
      <w:lvlText w:val="%1.%2.%3.%4.%5.%6.%7.%8.%9"/>
      <w:lvlJc w:val="left"/>
      <w:pPr>
        <w:ind w:left="1868" w:hanging="1584"/>
      </w:pPr>
      <w:rPr>
        <w:rFonts w:hint="default"/>
      </w:rPr>
    </w:lvl>
  </w:abstractNum>
  <w:abstractNum w:abstractNumId="3" w15:restartNumberingAfterBreak="0">
    <w:nsid w:val="2118598E"/>
    <w:multiLevelType w:val="hybridMultilevel"/>
    <w:tmpl w:val="B368431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7A515AD"/>
    <w:multiLevelType w:val="hybridMultilevel"/>
    <w:tmpl w:val="9F840CF6"/>
    <w:lvl w:ilvl="0" w:tplc="0C090001">
      <w:start w:val="1"/>
      <w:numFmt w:val="bullet"/>
      <w:lvlText w:val=""/>
      <w:lvlJc w:val="left"/>
      <w:pPr>
        <w:ind w:left="2289" w:hanging="360"/>
      </w:pPr>
      <w:rPr>
        <w:rFonts w:ascii="Symbol" w:hAnsi="Symbol" w:hint="default"/>
      </w:rPr>
    </w:lvl>
    <w:lvl w:ilvl="1" w:tplc="0C090003" w:tentative="1">
      <w:start w:val="1"/>
      <w:numFmt w:val="bullet"/>
      <w:lvlText w:val="o"/>
      <w:lvlJc w:val="left"/>
      <w:pPr>
        <w:ind w:left="3009" w:hanging="360"/>
      </w:pPr>
      <w:rPr>
        <w:rFonts w:ascii="Courier New" w:hAnsi="Courier New" w:cs="Courier New" w:hint="default"/>
      </w:rPr>
    </w:lvl>
    <w:lvl w:ilvl="2" w:tplc="0C090005" w:tentative="1">
      <w:start w:val="1"/>
      <w:numFmt w:val="bullet"/>
      <w:lvlText w:val=""/>
      <w:lvlJc w:val="left"/>
      <w:pPr>
        <w:ind w:left="3729" w:hanging="360"/>
      </w:pPr>
      <w:rPr>
        <w:rFonts w:ascii="Wingdings" w:hAnsi="Wingdings" w:hint="default"/>
      </w:rPr>
    </w:lvl>
    <w:lvl w:ilvl="3" w:tplc="0C090001" w:tentative="1">
      <w:start w:val="1"/>
      <w:numFmt w:val="bullet"/>
      <w:lvlText w:val=""/>
      <w:lvlJc w:val="left"/>
      <w:pPr>
        <w:ind w:left="4449" w:hanging="360"/>
      </w:pPr>
      <w:rPr>
        <w:rFonts w:ascii="Symbol" w:hAnsi="Symbol" w:hint="default"/>
      </w:rPr>
    </w:lvl>
    <w:lvl w:ilvl="4" w:tplc="0C090003" w:tentative="1">
      <w:start w:val="1"/>
      <w:numFmt w:val="bullet"/>
      <w:lvlText w:val="o"/>
      <w:lvlJc w:val="left"/>
      <w:pPr>
        <w:ind w:left="5169" w:hanging="360"/>
      </w:pPr>
      <w:rPr>
        <w:rFonts w:ascii="Courier New" w:hAnsi="Courier New" w:cs="Courier New" w:hint="default"/>
      </w:rPr>
    </w:lvl>
    <w:lvl w:ilvl="5" w:tplc="0C090005" w:tentative="1">
      <w:start w:val="1"/>
      <w:numFmt w:val="bullet"/>
      <w:lvlText w:val=""/>
      <w:lvlJc w:val="left"/>
      <w:pPr>
        <w:ind w:left="5889" w:hanging="360"/>
      </w:pPr>
      <w:rPr>
        <w:rFonts w:ascii="Wingdings" w:hAnsi="Wingdings" w:hint="default"/>
      </w:rPr>
    </w:lvl>
    <w:lvl w:ilvl="6" w:tplc="0C090001" w:tentative="1">
      <w:start w:val="1"/>
      <w:numFmt w:val="bullet"/>
      <w:lvlText w:val=""/>
      <w:lvlJc w:val="left"/>
      <w:pPr>
        <w:ind w:left="6609" w:hanging="360"/>
      </w:pPr>
      <w:rPr>
        <w:rFonts w:ascii="Symbol" w:hAnsi="Symbol" w:hint="default"/>
      </w:rPr>
    </w:lvl>
    <w:lvl w:ilvl="7" w:tplc="0C090003" w:tentative="1">
      <w:start w:val="1"/>
      <w:numFmt w:val="bullet"/>
      <w:lvlText w:val="o"/>
      <w:lvlJc w:val="left"/>
      <w:pPr>
        <w:ind w:left="7329" w:hanging="360"/>
      </w:pPr>
      <w:rPr>
        <w:rFonts w:ascii="Courier New" w:hAnsi="Courier New" w:cs="Courier New" w:hint="default"/>
      </w:rPr>
    </w:lvl>
    <w:lvl w:ilvl="8" w:tplc="0C090005" w:tentative="1">
      <w:start w:val="1"/>
      <w:numFmt w:val="bullet"/>
      <w:lvlText w:val=""/>
      <w:lvlJc w:val="left"/>
      <w:pPr>
        <w:ind w:left="8049" w:hanging="360"/>
      </w:pPr>
      <w:rPr>
        <w:rFonts w:ascii="Wingdings" w:hAnsi="Wingdings" w:hint="default"/>
      </w:rPr>
    </w:lvl>
  </w:abstractNum>
  <w:abstractNum w:abstractNumId="5" w15:restartNumberingAfterBreak="0">
    <w:nsid w:val="2D5419B9"/>
    <w:multiLevelType w:val="hybridMultilevel"/>
    <w:tmpl w:val="2274235C"/>
    <w:lvl w:ilvl="0" w:tplc="08090001">
      <w:start w:val="1"/>
      <w:numFmt w:val="bullet"/>
      <w:lvlText w:val=""/>
      <w:lvlJc w:val="left"/>
      <w:pPr>
        <w:ind w:left="2289" w:hanging="360"/>
      </w:pPr>
      <w:rPr>
        <w:rFonts w:ascii="Symbol" w:hAnsi="Symbol" w:hint="default"/>
      </w:rPr>
    </w:lvl>
    <w:lvl w:ilvl="1" w:tplc="08090003" w:tentative="1">
      <w:start w:val="1"/>
      <w:numFmt w:val="bullet"/>
      <w:lvlText w:val="o"/>
      <w:lvlJc w:val="left"/>
      <w:pPr>
        <w:ind w:left="3009" w:hanging="360"/>
      </w:pPr>
      <w:rPr>
        <w:rFonts w:ascii="Courier New" w:hAnsi="Courier New" w:cs="Courier New" w:hint="default"/>
      </w:rPr>
    </w:lvl>
    <w:lvl w:ilvl="2" w:tplc="08090005" w:tentative="1">
      <w:start w:val="1"/>
      <w:numFmt w:val="bullet"/>
      <w:lvlText w:val=""/>
      <w:lvlJc w:val="left"/>
      <w:pPr>
        <w:ind w:left="3729" w:hanging="360"/>
      </w:pPr>
      <w:rPr>
        <w:rFonts w:ascii="Wingdings" w:hAnsi="Wingdings" w:hint="default"/>
      </w:rPr>
    </w:lvl>
    <w:lvl w:ilvl="3" w:tplc="08090001" w:tentative="1">
      <w:start w:val="1"/>
      <w:numFmt w:val="bullet"/>
      <w:lvlText w:val=""/>
      <w:lvlJc w:val="left"/>
      <w:pPr>
        <w:ind w:left="4449" w:hanging="360"/>
      </w:pPr>
      <w:rPr>
        <w:rFonts w:ascii="Symbol" w:hAnsi="Symbol" w:hint="default"/>
      </w:rPr>
    </w:lvl>
    <w:lvl w:ilvl="4" w:tplc="08090003" w:tentative="1">
      <w:start w:val="1"/>
      <w:numFmt w:val="bullet"/>
      <w:lvlText w:val="o"/>
      <w:lvlJc w:val="left"/>
      <w:pPr>
        <w:ind w:left="5169" w:hanging="360"/>
      </w:pPr>
      <w:rPr>
        <w:rFonts w:ascii="Courier New" w:hAnsi="Courier New" w:cs="Courier New" w:hint="default"/>
      </w:rPr>
    </w:lvl>
    <w:lvl w:ilvl="5" w:tplc="08090005" w:tentative="1">
      <w:start w:val="1"/>
      <w:numFmt w:val="bullet"/>
      <w:lvlText w:val=""/>
      <w:lvlJc w:val="left"/>
      <w:pPr>
        <w:ind w:left="5889" w:hanging="360"/>
      </w:pPr>
      <w:rPr>
        <w:rFonts w:ascii="Wingdings" w:hAnsi="Wingdings" w:hint="default"/>
      </w:rPr>
    </w:lvl>
    <w:lvl w:ilvl="6" w:tplc="08090001" w:tentative="1">
      <w:start w:val="1"/>
      <w:numFmt w:val="bullet"/>
      <w:lvlText w:val=""/>
      <w:lvlJc w:val="left"/>
      <w:pPr>
        <w:ind w:left="6609" w:hanging="360"/>
      </w:pPr>
      <w:rPr>
        <w:rFonts w:ascii="Symbol" w:hAnsi="Symbol" w:hint="default"/>
      </w:rPr>
    </w:lvl>
    <w:lvl w:ilvl="7" w:tplc="08090003" w:tentative="1">
      <w:start w:val="1"/>
      <w:numFmt w:val="bullet"/>
      <w:lvlText w:val="o"/>
      <w:lvlJc w:val="left"/>
      <w:pPr>
        <w:ind w:left="7329" w:hanging="360"/>
      </w:pPr>
      <w:rPr>
        <w:rFonts w:ascii="Courier New" w:hAnsi="Courier New" w:cs="Courier New" w:hint="default"/>
      </w:rPr>
    </w:lvl>
    <w:lvl w:ilvl="8" w:tplc="08090005" w:tentative="1">
      <w:start w:val="1"/>
      <w:numFmt w:val="bullet"/>
      <w:lvlText w:val=""/>
      <w:lvlJc w:val="left"/>
      <w:pPr>
        <w:ind w:left="8049" w:hanging="360"/>
      </w:pPr>
      <w:rPr>
        <w:rFonts w:ascii="Wingdings" w:hAnsi="Wingdings" w:hint="default"/>
      </w:rPr>
    </w:lvl>
  </w:abstractNum>
  <w:abstractNum w:abstractNumId="6" w15:restartNumberingAfterBreak="0">
    <w:nsid w:val="3DF92B1D"/>
    <w:multiLevelType w:val="singleLevel"/>
    <w:tmpl w:val="FE140ECC"/>
    <w:lvl w:ilvl="0">
      <w:start w:val="1"/>
      <w:numFmt w:val="bullet"/>
      <w:pStyle w:val="Style1"/>
      <w:lvlText w:val=""/>
      <w:lvlJc w:val="left"/>
      <w:pPr>
        <w:tabs>
          <w:tab w:val="num" w:pos="397"/>
        </w:tabs>
        <w:ind w:left="397" w:hanging="397"/>
      </w:pPr>
      <w:rPr>
        <w:rFonts w:ascii="Monotype Sorts" w:hAnsi="Map Symbols" w:hint="default"/>
        <w:sz w:val="24"/>
      </w:rPr>
    </w:lvl>
  </w:abstractNum>
  <w:abstractNum w:abstractNumId="7" w15:restartNumberingAfterBreak="0">
    <w:nsid w:val="472B7E11"/>
    <w:multiLevelType w:val="hybridMultilevel"/>
    <w:tmpl w:val="C102F9F4"/>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8" w15:restartNumberingAfterBreak="0">
    <w:nsid w:val="48F34B75"/>
    <w:multiLevelType w:val="hybridMultilevel"/>
    <w:tmpl w:val="1622814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942352A"/>
    <w:multiLevelType w:val="hybridMultilevel"/>
    <w:tmpl w:val="89B0CD4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B2F7D57"/>
    <w:multiLevelType w:val="hybridMultilevel"/>
    <w:tmpl w:val="A43ACEA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5586443C"/>
    <w:multiLevelType w:val="hybridMultilevel"/>
    <w:tmpl w:val="FE34B86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1460AB4"/>
    <w:multiLevelType w:val="hybridMultilevel"/>
    <w:tmpl w:val="8E9A433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61542ECA"/>
    <w:multiLevelType w:val="hybridMultilevel"/>
    <w:tmpl w:val="827AED30"/>
    <w:lvl w:ilvl="0" w:tplc="0C090001">
      <w:start w:val="1"/>
      <w:numFmt w:val="bullet"/>
      <w:lvlText w:val=""/>
      <w:lvlJc w:val="left"/>
      <w:pPr>
        <w:ind w:left="1922" w:hanging="360"/>
      </w:pPr>
      <w:rPr>
        <w:rFonts w:ascii="Symbol" w:hAnsi="Symbol" w:hint="default"/>
      </w:rPr>
    </w:lvl>
    <w:lvl w:ilvl="1" w:tplc="0C090003" w:tentative="1">
      <w:start w:val="1"/>
      <w:numFmt w:val="bullet"/>
      <w:lvlText w:val="o"/>
      <w:lvlJc w:val="left"/>
      <w:pPr>
        <w:ind w:left="2642" w:hanging="360"/>
      </w:pPr>
      <w:rPr>
        <w:rFonts w:ascii="Courier New" w:hAnsi="Courier New" w:cs="Courier New" w:hint="default"/>
      </w:rPr>
    </w:lvl>
    <w:lvl w:ilvl="2" w:tplc="0C090005" w:tentative="1">
      <w:start w:val="1"/>
      <w:numFmt w:val="bullet"/>
      <w:lvlText w:val=""/>
      <w:lvlJc w:val="left"/>
      <w:pPr>
        <w:ind w:left="3362" w:hanging="360"/>
      </w:pPr>
      <w:rPr>
        <w:rFonts w:ascii="Wingdings" w:hAnsi="Wingdings" w:hint="default"/>
      </w:rPr>
    </w:lvl>
    <w:lvl w:ilvl="3" w:tplc="0C090001" w:tentative="1">
      <w:start w:val="1"/>
      <w:numFmt w:val="bullet"/>
      <w:lvlText w:val=""/>
      <w:lvlJc w:val="left"/>
      <w:pPr>
        <w:ind w:left="4082" w:hanging="360"/>
      </w:pPr>
      <w:rPr>
        <w:rFonts w:ascii="Symbol" w:hAnsi="Symbol" w:hint="default"/>
      </w:rPr>
    </w:lvl>
    <w:lvl w:ilvl="4" w:tplc="0C090003" w:tentative="1">
      <w:start w:val="1"/>
      <w:numFmt w:val="bullet"/>
      <w:lvlText w:val="o"/>
      <w:lvlJc w:val="left"/>
      <w:pPr>
        <w:ind w:left="4802" w:hanging="360"/>
      </w:pPr>
      <w:rPr>
        <w:rFonts w:ascii="Courier New" w:hAnsi="Courier New" w:cs="Courier New" w:hint="default"/>
      </w:rPr>
    </w:lvl>
    <w:lvl w:ilvl="5" w:tplc="0C090005" w:tentative="1">
      <w:start w:val="1"/>
      <w:numFmt w:val="bullet"/>
      <w:lvlText w:val=""/>
      <w:lvlJc w:val="left"/>
      <w:pPr>
        <w:ind w:left="5522" w:hanging="360"/>
      </w:pPr>
      <w:rPr>
        <w:rFonts w:ascii="Wingdings" w:hAnsi="Wingdings" w:hint="default"/>
      </w:rPr>
    </w:lvl>
    <w:lvl w:ilvl="6" w:tplc="0C090001" w:tentative="1">
      <w:start w:val="1"/>
      <w:numFmt w:val="bullet"/>
      <w:lvlText w:val=""/>
      <w:lvlJc w:val="left"/>
      <w:pPr>
        <w:ind w:left="6242" w:hanging="360"/>
      </w:pPr>
      <w:rPr>
        <w:rFonts w:ascii="Symbol" w:hAnsi="Symbol" w:hint="default"/>
      </w:rPr>
    </w:lvl>
    <w:lvl w:ilvl="7" w:tplc="0C090003" w:tentative="1">
      <w:start w:val="1"/>
      <w:numFmt w:val="bullet"/>
      <w:lvlText w:val="o"/>
      <w:lvlJc w:val="left"/>
      <w:pPr>
        <w:ind w:left="6962" w:hanging="360"/>
      </w:pPr>
      <w:rPr>
        <w:rFonts w:ascii="Courier New" w:hAnsi="Courier New" w:cs="Courier New" w:hint="default"/>
      </w:rPr>
    </w:lvl>
    <w:lvl w:ilvl="8" w:tplc="0C090005" w:tentative="1">
      <w:start w:val="1"/>
      <w:numFmt w:val="bullet"/>
      <w:lvlText w:val=""/>
      <w:lvlJc w:val="left"/>
      <w:pPr>
        <w:ind w:left="7682" w:hanging="360"/>
      </w:pPr>
      <w:rPr>
        <w:rFonts w:ascii="Wingdings" w:hAnsi="Wingdings" w:hint="default"/>
      </w:rPr>
    </w:lvl>
  </w:abstractNum>
  <w:abstractNum w:abstractNumId="14" w15:restartNumberingAfterBreak="0">
    <w:nsid w:val="66E94C99"/>
    <w:multiLevelType w:val="hybridMultilevel"/>
    <w:tmpl w:val="96A48AD4"/>
    <w:lvl w:ilvl="0" w:tplc="1930C030">
      <w:start w:val="1"/>
      <w:numFmt w:val="decimal"/>
      <w:lvlText w:val="%1."/>
      <w:lvlJc w:val="left"/>
      <w:pPr>
        <w:ind w:left="1080" w:hanging="360"/>
      </w:pPr>
      <w:rPr>
        <w:rFonts w:hint="default"/>
      </w:rPr>
    </w:lvl>
    <w:lvl w:ilvl="1" w:tplc="9A566290" w:tentative="1">
      <w:start w:val="1"/>
      <w:numFmt w:val="lowerLetter"/>
      <w:lvlText w:val="%2."/>
      <w:lvlJc w:val="left"/>
      <w:pPr>
        <w:ind w:left="1800" w:hanging="360"/>
      </w:pPr>
    </w:lvl>
    <w:lvl w:ilvl="2" w:tplc="B12C7158" w:tentative="1">
      <w:start w:val="1"/>
      <w:numFmt w:val="lowerRoman"/>
      <w:lvlText w:val="%3."/>
      <w:lvlJc w:val="right"/>
      <w:pPr>
        <w:ind w:left="2520" w:hanging="180"/>
      </w:pPr>
    </w:lvl>
    <w:lvl w:ilvl="3" w:tplc="A46E8286" w:tentative="1">
      <w:start w:val="1"/>
      <w:numFmt w:val="decimal"/>
      <w:lvlText w:val="%4."/>
      <w:lvlJc w:val="left"/>
      <w:pPr>
        <w:ind w:left="3240" w:hanging="360"/>
      </w:pPr>
    </w:lvl>
    <w:lvl w:ilvl="4" w:tplc="D4820912" w:tentative="1">
      <w:start w:val="1"/>
      <w:numFmt w:val="lowerLetter"/>
      <w:lvlText w:val="%5."/>
      <w:lvlJc w:val="left"/>
      <w:pPr>
        <w:ind w:left="3960" w:hanging="360"/>
      </w:pPr>
    </w:lvl>
    <w:lvl w:ilvl="5" w:tplc="465469B2" w:tentative="1">
      <w:start w:val="1"/>
      <w:numFmt w:val="lowerRoman"/>
      <w:lvlText w:val="%6."/>
      <w:lvlJc w:val="right"/>
      <w:pPr>
        <w:ind w:left="4680" w:hanging="180"/>
      </w:pPr>
    </w:lvl>
    <w:lvl w:ilvl="6" w:tplc="30B2A6B6" w:tentative="1">
      <w:start w:val="1"/>
      <w:numFmt w:val="decimal"/>
      <w:lvlText w:val="%7."/>
      <w:lvlJc w:val="left"/>
      <w:pPr>
        <w:ind w:left="5400" w:hanging="360"/>
      </w:pPr>
    </w:lvl>
    <w:lvl w:ilvl="7" w:tplc="1F5ED294" w:tentative="1">
      <w:start w:val="1"/>
      <w:numFmt w:val="lowerLetter"/>
      <w:lvlText w:val="%8."/>
      <w:lvlJc w:val="left"/>
      <w:pPr>
        <w:ind w:left="6120" w:hanging="360"/>
      </w:pPr>
    </w:lvl>
    <w:lvl w:ilvl="8" w:tplc="0246ADB2" w:tentative="1">
      <w:start w:val="1"/>
      <w:numFmt w:val="lowerRoman"/>
      <w:lvlText w:val="%9."/>
      <w:lvlJc w:val="right"/>
      <w:pPr>
        <w:ind w:left="6840" w:hanging="180"/>
      </w:pPr>
    </w:lvl>
  </w:abstractNum>
  <w:abstractNum w:abstractNumId="15" w15:restartNumberingAfterBreak="0">
    <w:nsid w:val="6ACC6AFB"/>
    <w:multiLevelType w:val="hybridMultilevel"/>
    <w:tmpl w:val="CE4E3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D122759"/>
    <w:multiLevelType w:val="hybridMultilevel"/>
    <w:tmpl w:val="F16A0AC4"/>
    <w:lvl w:ilvl="0" w:tplc="648010E2">
      <w:start w:val="1"/>
      <w:numFmt w:val="bullet"/>
      <w:pStyle w:val="ASNSWBulletedList"/>
      <w:lvlText w:val="&gt;"/>
      <w:lvlJc w:val="left"/>
      <w:pPr>
        <w:tabs>
          <w:tab w:val="num" w:pos="284"/>
        </w:tabs>
        <w:ind w:left="284" w:hanging="284"/>
      </w:pPr>
      <w:rPr>
        <w:rFonts w:ascii="Arial" w:hAnsi="Arial" w:hint="default"/>
      </w:rPr>
    </w:lvl>
    <w:lvl w:ilvl="1" w:tplc="0C090003" w:tentative="1">
      <w:start w:val="1"/>
      <w:numFmt w:val="bullet"/>
      <w:lvlText w:val="o"/>
      <w:lvlJc w:val="left"/>
      <w:pPr>
        <w:tabs>
          <w:tab w:val="num" w:pos="1440"/>
        </w:tabs>
        <w:ind w:left="1440" w:hanging="360"/>
      </w:pPr>
      <w:rPr>
        <w:rFonts w:ascii="Courier New" w:hAnsi="Courier New" w:cs="Symbol"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Symbol"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Symbol"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6114935"/>
    <w:multiLevelType w:val="hybridMultilevel"/>
    <w:tmpl w:val="7DDC0562"/>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18" w15:restartNumberingAfterBreak="0">
    <w:nsid w:val="7F71686D"/>
    <w:multiLevelType w:val="hybridMultilevel"/>
    <w:tmpl w:val="23140E70"/>
    <w:lvl w:ilvl="0" w:tplc="0C090001">
      <w:start w:val="1"/>
      <w:numFmt w:val="bullet"/>
      <w:lvlText w:val=""/>
      <w:lvlJc w:val="left"/>
      <w:pPr>
        <w:ind w:left="1494" w:hanging="360"/>
      </w:pPr>
      <w:rPr>
        <w:rFonts w:ascii="Symbol" w:hAnsi="Symbol" w:hint="default"/>
      </w:rPr>
    </w:lvl>
    <w:lvl w:ilvl="1" w:tplc="0C090003" w:tentative="1">
      <w:start w:val="1"/>
      <w:numFmt w:val="bullet"/>
      <w:lvlText w:val="o"/>
      <w:lvlJc w:val="left"/>
      <w:pPr>
        <w:ind w:left="2214" w:hanging="360"/>
      </w:pPr>
      <w:rPr>
        <w:rFonts w:ascii="Courier New" w:hAnsi="Courier New" w:cs="Courier New" w:hint="default"/>
      </w:rPr>
    </w:lvl>
    <w:lvl w:ilvl="2" w:tplc="0C090005" w:tentative="1">
      <w:start w:val="1"/>
      <w:numFmt w:val="bullet"/>
      <w:lvlText w:val=""/>
      <w:lvlJc w:val="left"/>
      <w:pPr>
        <w:ind w:left="2934" w:hanging="360"/>
      </w:pPr>
      <w:rPr>
        <w:rFonts w:ascii="Wingdings" w:hAnsi="Wingdings" w:hint="default"/>
      </w:rPr>
    </w:lvl>
    <w:lvl w:ilvl="3" w:tplc="0C090001" w:tentative="1">
      <w:start w:val="1"/>
      <w:numFmt w:val="bullet"/>
      <w:lvlText w:val=""/>
      <w:lvlJc w:val="left"/>
      <w:pPr>
        <w:ind w:left="3654" w:hanging="360"/>
      </w:pPr>
      <w:rPr>
        <w:rFonts w:ascii="Symbol" w:hAnsi="Symbol" w:hint="default"/>
      </w:rPr>
    </w:lvl>
    <w:lvl w:ilvl="4" w:tplc="0C090003" w:tentative="1">
      <w:start w:val="1"/>
      <w:numFmt w:val="bullet"/>
      <w:lvlText w:val="o"/>
      <w:lvlJc w:val="left"/>
      <w:pPr>
        <w:ind w:left="4374" w:hanging="360"/>
      </w:pPr>
      <w:rPr>
        <w:rFonts w:ascii="Courier New" w:hAnsi="Courier New" w:cs="Courier New" w:hint="default"/>
      </w:rPr>
    </w:lvl>
    <w:lvl w:ilvl="5" w:tplc="0C090005" w:tentative="1">
      <w:start w:val="1"/>
      <w:numFmt w:val="bullet"/>
      <w:lvlText w:val=""/>
      <w:lvlJc w:val="left"/>
      <w:pPr>
        <w:ind w:left="5094" w:hanging="360"/>
      </w:pPr>
      <w:rPr>
        <w:rFonts w:ascii="Wingdings" w:hAnsi="Wingdings" w:hint="default"/>
      </w:rPr>
    </w:lvl>
    <w:lvl w:ilvl="6" w:tplc="0C090001" w:tentative="1">
      <w:start w:val="1"/>
      <w:numFmt w:val="bullet"/>
      <w:lvlText w:val=""/>
      <w:lvlJc w:val="left"/>
      <w:pPr>
        <w:ind w:left="5814" w:hanging="360"/>
      </w:pPr>
      <w:rPr>
        <w:rFonts w:ascii="Symbol" w:hAnsi="Symbol" w:hint="default"/>
      </w:rPr>
    </w:lvl>
    <w:lvl w:ilvl="7" w:tplc="0C090003" w:tentative="1">
      <w:start w:val="1"/>
      <w:numFmt w:val="bullet"/>
      <w:lvlText w:val="o"/>
      <w:lvlJc w:val="left"/>
      <w:pPr>
        <w:ind w:left="6534" w:hanging="360"/>
      </w:pPr>
      <w:rPr>
        <w:rFonts w:ascii="Courier New" w:hAnsi="Courier New" w:cs="Courier New" w:hint="default"/>
      </w:rPr>
    </w:lvl>
    <w:lvl w:ilvl="8" w:tplc="0C090005" w:tentative="1">
      <w:start w:val="1"/>
      <w:numFmt w:val="bullet"/>
      <w:lvlText w:val=""/>
      <w:lvlJc w:val="left"/>
      <w:pPr>
        <w:ind w:left="7254" w:hanging="360"/>
      </w:pPr>
      <w:rPr>
        <w:rFonts w:ascii="Wingdings" w:hAnsi="Wingdings" w:hint="default"/>
      </w:rPr>
    </w:lvl>
  </w:abstractNum>
  <w:num w:numId="1" w16cid:durableId="324742682">
    <w:abstractNumId w:val="16"/>
  </w:num>
  <w:num w:numId="2" w16cid:durableId="283772686">
    <w:abstractNumId w:val="6"/>
  </w:num>
  <w:num w:numId="3" w16cid:durableId="1684167080">
    <w:abstractNumId w:val="0"/>
  </w:num>
  <w:num w:numId="4" w16cid:durableId="700133551">
    <w:abstractNumId w:val="14"/>
  </w:num>
  <w:num w:numId="5" w16cid:durableId="1561938236">
    <w:abstractNumId w:val="2"/>
  </w:num>
  <w:num w:numId="6" w16cid:durableId="1860318643">
    <w:abstractNumId w:val="7"/>
  </w:num>
  <w:num w:numId="7" w16cid:durableId="812600804">
    <w:abstractNumId w:val="18"/>
  </w:num>
  <w:num w:numId="8" w16cid:durableId="551231497">
    <w:abstractNumId w:val="11"/>
  </w:num>
  <w:num w:numId="9" w16cid:durableId="1031150081">
    <w:abstractNumId w:val="9"/>
  </w:num>
  <w:num w:numId="10" w16cid:durableId="1858345750">
    <w:abstractNumId w:val="3"/>
  </w:num>
  <w:num w:numId="11" w16cid:durableId="2074542784">
    <w:abstractNumId w:val="10"/>
  </w:num>
  <w:num w:numId="12" w16cid:durableId="1604025212">
    <w:abstractNumId w:val="12"/>
  </w:num>
  <w:num w:numId="13" w16cid:durableId="1495604518">
    <w:abstractNumId w:val="8"/>
  </w:num>
  <w:num w:numId="14" w16cid:durableId="1636138238">
    <w:abstractNumId w:val="4"/>
  </w:num>
  <w:num w:numId="15" w16cid:durableId="280571527">
    <w:abstractNumId w:val="13"/>
  </w:num>
  <w:num w:numId="16" w16cid:durableId="1124276011">
    <w:abstractNumId w:val="1"/>
  </w:num>
  <w:num w:numId="17" w16cid:durableId="270865957">
    <w:abstractNumId w:val="5"/>
  </w:num>
  <w:num w:numId="18" w16cid:durableId="1823309608">
    <w:abstractNumId w:val="15"/>
  </w:num>
  <w:num w:numId="19" w16cid:durableId="712770692">
    <w:abstractNumId w:val="1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activeWritingStyle w:appName="MSWord" w:lang="en-AU" w:vendorID="64" w:dllVersion="6" w:nlCheck="1" w:checkStyle="1"/>
  <w:activeWritingStyle w:appName="MSWord" w:lang="en-US" w:vendorID="64" w:dllVersion="6" w:nlCheck="1" w:checkStyle="1"/>
  <w:activeWritingStyle w:appName="MSWord" w:lang="en-GB"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AU"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06F"/>
    <w:rsid w:val="000015C9"/>
    <w:rsid w:val="00001D79"/>
    <w:rsid w:val="00002F8B"/>
    <w:rsid w:val="00003555"/>
    <w:rsid w:val="00003616"/>
    <w:rsid w:val="000036BF"/>
    <w:rsid w:val="0000647E"/>
    <w:rsid w:val="00006558"/>
    <w:rsid w:val="00010B3A"/>
    <w:rsid w:val="00011EA6"/>
    <w:rsid w:val="0001451C"/>
    <w:rsid w:val="000229A0"/>
    <w:rsid w:val="00027BAA"/>
    <w:rsid w:val="00031A54"/>
    <w:rsid w:val="0004139F"/>
    <w:rsid w:val="000418AF"/>
    <w:rsid w:val="000422EB"/>
    <w:rsid w:val="00043885"/>
    <w:rsid w:val="00046F68"/>
    <w:rsid w:val="0005180E"/>
    <w:rsid w:val="0005387D"/>
    <w:rsid w:val="00053C1C"/>
    <w:rsid w:val="000540E2"/>
    <w:rsid w:val="0006273E"/>
    <w:rsid w:val="00065232"/>
    <w:rsid w:val="00067F59"/>
    <w:rsid w:val="000807C1"/>
    <w:rsid w:val="0008281F"/>
    <w:rsid w:val="000874CF"/>
    <w:rsid w:val="000910D8"/>
    <w:rsid w:val="000932F9"/>
    <w:rsid w:val="00094BB4"/>
    <w:rsid w:val="000A5218"/>
    <w:rsid w:val="000B25E0"/>
    <w:rsid w:val="000B7250"/>
    <w:rsid w:val="000B7478"/>
    <w:rsid w:val="000D1B5F"/>
    <w:rsid w:val="000D32FE"/>
    <w:rsid w:val="000D4BB5"/>
    <w:rsid w:val="000E5DCB"/>
    <w:rsid w:val="000F54F2"/>
    <w:rsid w:val="000F609B"/>
    <w:rsid w:val="000F7EA9"/>
    <w:rsid w:val="00103276"/>
    <w:rsid w:val="00111CAF"/>
    <w:rsid w:val="00112C87"/>
    <w:rsid w:val="001151DE"/>
    <w:rsid w:val="001211D0"/>
    <w:rsid w:val="001212D3"/>
    <w:rsid w:val="00123DC3"/>
    <w:rsid w:val="0013492D"/>
    <w:rsid w:val="0013527E"/>
    <w:rsid w:val="00144524"/>
    <w:rsid w:val="00144B58"/>
    <w:rsid w:val="0015355F"/>
    <w:rsid w:val="00153BC3"/>
    <w:rsid w:val="00155741"/>
    <w:rsid w:val="00156EDE"/>
    <w:rsid w:val="00160917"/>
    <w:rsid w:val="001707DE"/>
    <w:rsid w:val="00176796"/>
    <w:rsid w:val="0018716F"/>
    <w:rsid w:val="001872DE"/>
    <w:rsid w:val="00190D96"/>
    <w:rsid w:val="0019274D"/>
    <w:rsid w:val="00192A70"/>
    <w:rsid w:val="00195117"/>
    <w:rsid w:val="001968E4"/>
    <w:rsid w:val="001B182D"/>
    <w:rsid w:val="001B2529"/>
    <w:rsid w:val="001B382E"/>
    <w:rsid w:val="001C0E6C"/>
    <w:rsid w:val="001C3023"/>
    <w:rsid w:val="001C3EC2"/>
    <w:rsid w:val="001C5799"/>
    <w:rsid w:val="001C5E7C"/>
    <w:rsid w:val="001C74E6"/>
    <w:rsid w:val="001D570B"/>
    <w:rsid w:val="001D5D0B"/>
    <w:rsid w:val="001E133B"/>
    <w:rsid w:val="001E24BC"/>
    <w:rsid w:val="001E3787"/>
    <w:rsid w:val="001F11A2"/>
    <w:rsid w:val="001F766C"/>
    <w:rsid w:val="002022BD"/>
    <w:rsid w:val="002107A1"/>
    <w:rsid w:val="00210B8F"/>
    <w:rsid w:val="002118AC"/>
    <w:rsid w:val="00211CB9"/>
    <w:rsid w:val="002175A8"/>
    <w:rsid w:val="00225B75"/>
    <w:rsid w:val="002272B0"/>
    <w:rsid w:val="00227CD6"/>
    <w:rsid w:val="00231296"/>
    <w:rsid w:val="002325D2"/>
    <w:rsid w:val="002326CE"/>
    <w:rsid w:val="00233B29"/>
    <w:rsid w:val="00234062"/>
    <w:rsid w:val="002377D3"/>
    <w:rsid w:val="00251DFC"/>
    <w:rsid w:val="00261CCE"/>
    <w:rsid w:val="00263A46"/>
    <w:rsid w:val="00266A95"/>
    <w:rsid w:val="00267A90"/>
    <w:rsid w:val="002761F3"/>
    <w:rsid w:val="00281D4F"/>
    <w:rsid w:val="00290C89"/>
    <w:rsid w:val="00291A6C"/>
    <w:rsid w:val="00291E1F"/>
    <w:rsid w:val="0029635F"/>
    <w:rsid w:val="002A0DB2"/>
    <w:rsid w:val="002A4A5C"/>
    <w:rsid w:val="002B59B5"/>
    <w:rsid w:val="002B653E"/>
    <w:rsid w:val="002B6721"/>
    <w:rsid w:val="002B7F2F"/>
    <w:rsid w:val="002B7FA7"/>
    <w:rsid w:val="002C0136"/>
    <w:rsid w:val="002C0737"/>
    <w:rsid w:val="002C18B9"/>
    <w:rsid w:val="002C1F01"/>
    <w:rsid w:val="002C56A1"/>
    <w:rsid w:val="002C57A7"/>
    <w:rsid w:val="002D2639"/>
    <w:rsid w:val="002D3198"/>
    <w:rsid w:val="002E1C2F"/>
    <w:rsid w:val="002E225A"/>
    <w:rsid w:val="002E29D6"/>
    <w:rsid w:val="002E6DF2"/>
    <w:rsid w:val="003003E2"/>
    <w:rsid w:val="0030052C"/>
    <w:rsid w:val="00300A19"/>
    <w:rsid w:val="00305986"/>
    <w:rsid w:val="00310816"/>
    <w:rsid w:val="003131D6"/>
    <w:rsid w:val="003134D5"/>
    <w:rsid w:val="00320A39"/>
    <w:rsid w:val="00324BA6"/>
    <w:rsid w:val="00332513"/>
    <w:rsid w:val="00340024"/>
    <w:rsid w:val="00345FA7"/>
    <w:rsid w:val="00346BBE"/>
    <w:rsid w:val="0035490C"/>
    <w:rsid w:val="00363A3F"/>
    <w:rsid w:val="003651EC"/>
    <w:rsid w:val="003675F4"/>
    <w:rsid w:val="00380C49"/>
    <w:rsid w:val="003818B0"/>
    <w:rsid w:val="00385C88"/>
    <w:rsid w:val="0039244D"/>
    <w:rsid w:val="003A360E"/>
    <w:rsid w:val="003A41C2"/>
    <w:rsid w:val="003A4375"/>
    <w:rsid w:val="003A461D"/>
    <w:rsid w:val="003A624A"/>
    <w:rsid w:val="003B2368"/>
    <w:rsid w:val="003B2C4E"/>
    <w:rsid w:val="003B6400"/>
    <w:rsid w:val="003C2AB2"/>
    <w:rsid w:val="003D177C"/>
    <w:rsid w:val="003D1990"/>
    <w:rsid w:val="003E2E40"/>
    <w:rsid w:val="003F106F"/>
    <w:rsid w:val="003F115A"/>
    <w:rsid w:val="003F24E3"/>
    <w:rsid w:val="00400490"/>
    <w:rsid w:val="0040602B"/>
    <w:rsid w:val="00413B3A"/>
    <w:rsid w:val="00424791"/>
    <w:rsid w:val="0043394A"/>
    <w:rsid w:val="00434080"/>
    <w:rsid w:val="00442DDE"/>
    <w:rsid w:val="00443666"/>
    <w:rsid w:val="00443DD6"/>
    <w:rsid w:val="0044433A"/>
    <w:rsid w:val="00462428"/>
    <w:rsid w:val="004849E0"/>
    <w:rsid w:val="00484ABB"/>
    <w:rsid w:val="00485B6D"/>
    <w:rsid w:val="00491457"/>
    <w:rsid w:val="00491A6C"/>
    <w:rsid w:val="00495525"/>
    <w:rsid w:val="004A07BF"/>
    <w:rsid w:val="004A73D5"/>
    <w:rsid w:val="004B140B"/>
    <w:rsid w:val="004B5BA6"/>
    <w:rsid w:val="004C011D"/>
    <w:rsid w:val="004D4AC7"/>
    <w:rsid w:val="004D6CE5"/>
    <w:rsid w:val="004D6F20"/>
    <w:rsid w:val="004E57EE"/>
    <w:rsid w:val="004E7F79"/>
    <w:rsid w:val="00500B08"/>
    <w:rsid w:val="005039E2"/>
    <w:rsid w:val="005051B6"/>
    <w:rsid w:val="005074CE"/>
    <w:rsid w:val="00514640"/>
    <w:rsid w:val="005201D6"/>
    <w:rsid w:val="00523AA3"/>
    <w:rsid w:val="0052517D"/>
    <w:rsid w:val="00526E80"/>
    <w:rsid w:val="00531A60"/>
    <w:rsid w:val="005325FC"/>
    <w:rsid w:val="00536C16"/>
    <w:rsid w:val="005404C0"/>
    <w:rsid w:val="00541F5B"/>
    <w:rsid w:val="005438D7"/>
    <w:rsid w:val="00544D0A"/>
    <w:rsid w:val="00546EC2"/>
    <w:rsid w:val="00547072"/>
    <w:rsid w:val="00547C4F"/>
    <w:rsid w:val="00552583"/>
    <w:rsid w:val="00552DB6"/>
    <w:rsid w:val="0055394C"/>
    <w:rsid w:val="00557123"/>
    <w:rsid w:val="00566E47"/>
    <w:rsid w:val="00570591"/>
    <w:rsid w:val="005801E3"/>
    <w:rsid w:val="00582706"/>
    <w:rsid w:val="0058320D"/>
    <w:rsid w:val="005861D8"/>
    <w:rsid w:val="00586FC2"/>
    <w:rsid w:val="00592E90"/>
    <w:rsid w:val="00595E2E"/>
    <w:rsid w:val="00597364"/>
    <w:rsid w:val="005A1C07"/>
    <w:rsid w:val="005A2D07"/>
    <w:rsid w:val="005A4C51"/>
    <w:rsid w:val="005B2A5F"/>
    <w:rsid w:val="005B3624"/>
    <w:rsid w:val="005B5483"/>
    <w:rsid w:val="005C02B0"/>
    <w:rsid w:val="005C3AD6"/>
    <w:rsid w:val="005C7E5B"/>
    <w:rsid w:val="005D0579"/>
    <w:rsid w:val="005D195D"/>
    <w:rsid w:val="005D3F0D"/>
    <w:rsid w:val="005D49BF"/>
    <w:rsid w:val="005D544D"/>
    <w:rsid w:val="005D771C"/>
    <w:rsid w:val="005E45B8"/>
    <w:rsid w:val="005E482A"/>
    <w:rsid w:val="005E7171"/>
    <w:rsid w:val="005F39B9"/>
    <w:rsid w:val="00600487"/>
    <w:rsid w:val="00602905"/>
    <w:rsid w:val="00604105"/>
    <w:rsid w:val="0060444E"/>
    <w:rsid w:val="006057A9"/>
    <w:rsid w:val="00612D55"/>
    <w:rsid w:val="0061366A"/>
    <w:rsid w:val="0061436C"/>
    <w:rsid w:val="00614BE4"/>
    <w:rsid w:val="00617EF7"/>
    <w:rsid w:val="00617FE4"/>
    <w:rsid w:val="00620EB7"/>
    <w:rsid w:val="0062107D"/>
    <w:rsid w:val="00625E2A"/>
    <w:rsid w:val="00636986"/>
    <w:rsid w:val="00641562"/>
    <w:rsid w:val="006470AE"/>
    <w:rsid w:val="00652F96"/>
    <w:rsid w:val="0066362F"/>
    <w:rsid w:val="00664FBC"/>
    <w:rsid w:val="00682B86"/>
    <w:rsid w:val="00682B8A"/>
    <w:rsid w:val="00695350"/>
    <w:rsid w:val="006A5CD0"/>
    <w:rsid w:val="006B6C93"/>
    <w:rsid w:val="006C53CE"/>
    <w:rsid w:val="006C5D4E"/>
    <w:rsid w:val="006C7CBC"/>
    <w:rsid w:val="006C7E82"/>
    <w:rsid w:val="006D049D"/>
    <w:rsid w:val="006D47E2"/>
    <w:rsid w:val="006D5A42"/>
    <w:rsid w:val="006F4114"/>
    <w:rsid w:val="006F65C6"/>
    <w:rsid w:val="007021A5"/>
    <w:rsid w:val="00705637"/>
    <w:rsid w:val="00705D3D"/>
    <w:rsid w:val="007134FE"/>
    <w:rsid w:val="0071356C"/>
    <w:rsid w:val="00713833"/>
    <w:rsid w:val="00714BF1"/>
    <w:rsid w:val="00721000"/>
    <w:rsid w:val="00730702"/>
    <w:rsid w:val="007309C8"/>
    <w:rsid w:val="00742DF2"/>
    <w:rsid w:val="007436B2"/>
    <w:rsid w:val="0075736B"/>
    <w:rsid w:val="00762AE7"/>
    <w:rsid w:val="00770E49"/>
    <w:rsid w:val="00770EB6"/>
    <w:rsid w:val="007737D7"/>
    <w:rsid w:val="00783C3C"/>
    <w:rsid w:val="00790D12"/>
    <w:rsid w:val="007945A7"/>
    <w:rsid w:val="007A1338"/>
    <w:rsid w:val="007B20E1"/>
    <w:rsid w:val="007B685D"/>
    <w:rsid w:val="007C3351"/>
    <w:rsid w:val="007D2C6F"/>
    <w:rsid w:val="007D38F7"/>
    <w:rsid w:val="007D3D15"/>
    <w:rsid w:val="007E5D31"/>
    <w:rsid w:val="007F0A79"/>
    <w:rsid w:val="007F1BA9"/>
    <w:rsid w:val="008046FE"/>
    <w:rsid w:val="00807E9B"/>
    <w:rsid w:val="00811ACB"/>
    <w:rsid w:val="0081297E"/>
    <w:rsid w:val="00816776"/>
    <w:rsid w:val="00823A67"/>
    <w:rsid w:val="008256EC"/>
    <w:rsid w:val="00825EBD"/>
    <w:rsid w:val="008402F6"/>
    <w:rsid w:val="00842781"/>
    <w:rsid w:val="008445CD"/>
    <w:rsid w:val="00845329"/>
    <w:rsid w:val="0084699D"/>
    <w:rsid w:val="00851C82"/>
    <w:rsid w:val="0085320A"/>
    <w:rsid w:val="00866000"/>
    <w:rsid w:val="00873DB1"/>
    <w:rsid w:val="00875A72"/>
    <w:rsid w:val="00882B96"/>
    <w:rsid w:val="00885888"/>
    <w:rsid w:val="0088622E"/>
    <w:rsid w:val="008906D7"/>
    <w:rsid w:val="008928C5"/>
    <w:rsid w:val="00894568"/>
    <w:rsid w:val="0089735D"/>
    <w:rsid w:val="008A00E0"/>
    <w:rsid w:val="008A5CEE"/>
    <w:rsid w:val="008A7F3A"/>
    <w:rsid w:val="008B3943"/>
    <w:rsid w:val="008B5812"/>
    <w:rsid w:val="008B5DB3"/>
    <w:rsid w:val="008C4447"/>
    <w:rsid w:val="008C75DA"/>
    <w:rsid w:val="008D6342"/>
    <w:rsid w:val="008D7A32"/>
    <w:rsid w:val="008E2D59"/>
    <w:rsid w:val="008E64A6"/>
    <w:rsid w:val="008F0442"/>
    <w:rsid w:val="008F2E0F"/>
    <w:rsid w:val="008F39A9"/>
    <w:rsid w:val="008F41F0"/>
    <w:rsid w:val="008F4DDB"/>
    <w:rsid w:val="008F6AB8"/>
    <w:rsid w:val="0090142F"/>
    <w:rsid w:val="00901D6C"/>
    <w:rsid w:val="00902828"/>
    <w:rsid w:val="00903CAD"/>
    <w:rsid w:val="009042BF"/>
    <w:rsid w:val="00907DC2"/>
    <w:rsid w:val="00914316"/>
    <w:rsid w:val="009148CB"/>
    <w:rsid w:val="0091580C"/>
    <w:rsid w:val="00915C0F"/>
    <w:rsid w:val="009200CA"/>
    <w:rsid w:val="009201ED"/>
    <w:rsid w:val="009278E8"/>
    <w:rsid w:val="00933457"/>
    <w:rsid w:val="00935F73"/>
    <w:rsid w:val="0094051D"/>
    <w:rsid w:val="00942845"/>
    <w:rsid w:val="0094323F"/>
    <w:rsid w:val="00950792"/>
    <w:rsid w:val="00953225"/>
    <w:rsid w:val="00954F05"/>
    <w:rsid w:val="00956F13"/>
    <w:rsid w:val="00963BEA"/>
    <w:rsid w:val="00967EED"/>
    <w:rsid w:val="00971390"/>
    <w:rsid w:val="009800AA"/>
    <w:rsid w:val="00986F45"/>
    <w:rsid w:val="00993C21"/>
    <w:rsid w:val="00997B40"/>
    <w:rsid w:val="009A0361"/>
    <w:rsid w:val="009A3A90"/>
    <w:rsid w:val="009B503C"/>
    <w:rsid w:val="009C6BBA"/>
    <w:rsid w:val="009C7596"/>
    <w:rsid w:val="009E0E4B"/>
    <w:rsid w:val="009E4A15"/>
    <w:rsid w:val="009F292E"/>
    <w:rsid w:val="009F3A36"/>
    <w:rsid w:val="009F7E87"/>
    <w:rsid w:val="00A012FE"/>
    <w:rsid w:val="00A27722"/>
    <w:rsid w:val="00A3478B"/>
    <w:rsid w:val="00A407FB"/>
    <w:rsid w:val="00A5692E"/>
    <w:rsid w:val="00A63027"/>
    <w:rsid w:val="00A64162"/>
    <w:rsid w:val="00A6442C"/>
    <w:rsid w:val="00A65BAF"/>
    <w:rsid w:val="00A67950"/>
    <w:rsid w:val="00A731A4"/>
    <w:rsid w:val="00A735C5"/>
    <w:rsid w:val="00A74AD3"/>
    <w:rsid w:val="00A7572F"/>
    <w:rsid w:val="00A75A4A"/>
    <w:rsid w:val="00A809B5"/>
    <w:rsid w:val="00A83492"/>
    <w:rsid w:val="00A84379"/>
    <w:rsid w:val="00A87F3E"/>
    <w:rsid w:val="00A91138"/>
    <w:rsid w:val="00A91A8B"/>
    <w:rsid w:val="00A931FB"/>
    <w:rsid w:val="00A96A0D"/>
    <w:rsid w:val="00AA2E34"/>
    <w:rsid w:val="00AB03B4"/>
    <w:rsid w:val="00AB487E"/>
    <w:rsid w:val="00AB62B7"/>
    <w:rsid w:val="00AD315E"/>
    <w:rsid w:val="00AD6407"/>
    <w:rsid w:val="00AD7F08"/>
    <w:rsid w:val="00AF0FFE"/>
    <w:rsid w:val="00B04562"/>
    <w:rsid w:val="00B0466B"/>
    <w:rsid w:val="00B062BB"/>
    <w:rsid w:val="00B12781"/>
    <w:rsid w:val="00B1504E"/>
    <w:rsid w:val="00B170D7"/>
    <w:rsid w:val="00B17B7B"/>
    <w:rsid w:val="00B22BB2"/>
    <w:rsid w:val="00B23CF8"/>
    <w:rsid w:val="00B257DB"/>
    <w:rsid w:val="00B3133C"/>
    <w:rsid w:val="00B32A92"/>
    <w:rsid w:val="00B33987"/>
    <w:rsid w:val="00B35729"/>
    <w:rsid w:val="00B3706C"/>
    <w:rsid w:val="00B417BC"/>
    <w:rsid w:val="00B43F5B"/>
    <w:rsid w:val="00B529A7"/>
    <w:rsid w:val="00B53FC9"/>
    <w:rsid w:val="00B573DF"/>
    <w:rsid w:val="00B6462D"/>
    <w:rsid w:val="00B65390"/>
    <w:rsid w:val="00B72402"/>
    <w:rsid w:val="00B7489D"/>
    <w:rsid w:val="00B817C6"/>
    <w:rsid w:val="00B90FA2"/>
    <w:rsid w:val="00BA276E"/>
    <w:rsid w:val="00BA6702"/>
    <w:rsid w:val="00BA6F92"/>
    <w:rsid w:val="00BA7B6B"/>
    <w:rsid w:val="00BB327C"/>
    <w:rsid w:val="00BB4144"/>
    <w:rsid w:val="00BC4405"/>
    <w:rsid w:val="00BC6103"/>
    <w:rsid w:val="00BD1D4A"/>
    <w:rsid w:val="00BD2EA8"/>
    <w:rsid w:val="00BE1326"/>
    <w:rsid w:val="00BE6471"/>
    <w:rsid w:val="00BE708C"/>
    <w:rsid w:val="00BF6636"/>
    <w:rsid w:val="00C03CAB"/>
    <w:rsid w:val="00C053E4"/>
    <w:rsid w:val="00C060CF"/>
    <w:rsid w:val="00C06D67"/>
    <w:rsid w:val="00C101E8"/>
    <w:rsid w:val="00C11CCB"/>
    <w:rsid w:val="00C14E66"/>
    <w:rsid w:val="00C217F6"/>
    <w:rsid w:val="00C24F44"/>
    <w:rsid w:val="00C2752D"/>
    <w:rsid w:val="00C30C31"/>
    <w:rsid w:val="00C32AB2"/>
    <w:rsid w:val="00C37C5B"/>
    <w:rsid w:val="00C4018F"/>
    <w:rsid w:val="00C401CD"/>
    <w:rsid w:val="00C55B03"/>
    <w:rsid w:val="00C56013"/>
    <w:rsid w:val="00C56186"/>
    <w:rsid w:val="00C614C5"/>
    <w:rsid w:val="00C6319D"/>
    <w:rsid w:val="00C701DC"/>
    <w:rsid w:val="00C804FF"/>
    <w:rsid w:val="00C80CBE"/>
    <w:rsid w:val="00C842E4"/>
    <w:rsid w:val="00C91D29"/>
    <w:rsid w:val="00C94435"/>
    <w:rsid w:val="00C954A0"/>
    <w:rsid w:val="00C96767"/>
    <w:rsid w:val="00C97D3B"/>
    <w:rsid w:val="00CA2215"/>
    <w:rsid w:val="00CA375B"/>
    <w:rsid w:val="00CA577A"/>
    <w:rsid w:val="00CB0604"/>
    <w:rsid w:val="00CB6EE9"/>
    <w:rsid w:val="00CC1A2E"/>
    <w:rsid w:val="00CC574D"/>
    <w:rsid w:val="00CD1AE1"/>
    <w:rsid w:val="00CD20C0"/>
    <w:rsid w:val="00CE0282"/>
    <w:rsid w:val="00CE0F15"/>
    <w:rsid w:val="00CE1DE9"/>
    <w:rsid w:val="00CE44D0"/>
    <w:rsid w:val="00CE544B"/>
    <w:rsid w:val="00CF2110"/>
    <w:rsid w:val="00D04995"/>
    <w:rsid w:val="00D10766"/>
    <w:rsid w:val="00D10ED1"/>
    <w:rsid w:val="00D1198B"/>
    <w:rsid w:val="00D1439F"/>
    <w:rsid w:val="00D24886"/>
    <w:rsid w:val="00D26065"/>
    <w:rsid w:val="00D27442"/>
    <w:rsid w:val="00D32236"/>
    <w:rsid w:val="00D35E78"/>
    <w:rsid w:val="00D372E7"/>
    <w:rsid w:val="00D407D8"/>
    <w:rsid w:val="00D5785F"/>
    <w:rsid w:val="00D57D12"/>
    <w:rsid w:val="00D61BE6"/>
    <w:rsid w:val="00D61ED7"/>
    <w:rsid w:val="00D63B4C"/>
    <w:rsid w:val="00D64C70"/>
    <w:rsid w:val="00D66EA0"/>
    <w:rsid w:val="00D67EEB"/>
    <w:rsid w:val="00D70FA1"/>
    <w:rsid w:val="00D71328"/>
    <w:rsid w:val="00D7472E"/>
    <w:rsid w:val="00D77D7B"/>
    <w:rsid w:val="00D830B8"/>
    <w:rsid w:val="00D908A0"/>
    <w:rsid w:val="00D92206"/>
    <w:rsid w:val="00DA4932"/>
    <w:rsid w:val="00DA660F"/>
    <w:rsid w:val="00DB7C4D"/>
    <w:rsid w:val="00DC07C0"/>
    <w:rsid w:val="00DC1EB8"/>
    <w:rsid w:val="00DC1F16"/>
    <w:rsid w:val="00DC215D"/>
    <w:rsid w:val="00DC248A"/>
    <w:rsid w:val="00DC2836"/>
    <w:rsid w:val="00DC358D"/>
    <w:rsid w:val="00DC418A"/>
    <w:rsid w:val="00DC6257"/>
    <w:rsid w:val="00DD0780"/>
    <w:rsid w:val="00DD1990"/>
    <w:rsid w:val="00DE03D6"/>
    <w:rsid w:val="00DE2D3C"/>
    <w:rsid w:val="00DE5F79"/>
    <w:rsid w:val="00DF0EBF"/>
    <w:rsid w:val="00DF422E"/>
    <w:rsid w:val="00E00417"/>
    <w:rsid w:val="00E00A59"/>
    <w:rsid w:val="00E171EF"/>
    <w:rsid w:val="00E1782D"/>
    <w:rsid w:val="00E20895"/>
    <w:rsid w:val="00E253AE"/>
    <w:rsid w:val="00E2598F"/>
    <w:rsid w:val="00E34D86"/>
    <w:rsid w:val="00E425D5"/>
    <w:rsid w:val="00E4328C"/>
    <w:rsid w:val="00E438AE"/>
    <w:rsid w:val="00E44F0B"/>
    <w:rsid w:val="00E46382"/>
    <w:rsid w:val="00E6297D"/>
    <w:rsid w:val="00E73B86"/>
    <w:rsid w:val="00E76C83"/>
    <w:rsid w:val="00E817F5"/>
    <w:rsid w:val="00E85757"/>
    <w:rsid w:val="00E8627D"/>
    <w:rsid w:val="00E8696B"/>
    <w:rsid w:val="00E9053D"/>
    <w:rsid w:val="00E91DE4"/>
    <w:rsid w:val="00E91F77"/>
    <w:rsid w:val="00E9569C"/>
    <w:rsid w:val="00E95CD5"/>
    <w:rsid w:val="00EA514A"/>
    <w:rsid w:val="00EA6AAB"/>
    <w:rsid w:val="00EB0ED5"/>
    <w:rsid w:val="00EB3BDB"/>
    <w:rsid w:val="00EC09B1"/>
    <w:rsid w:val="00EC4EB4"/>
    <w:rsid w:val="00ED1225"/>
    <w:rsid w:val="00ED3A6E"/>
    <w:rsid w:val="00EF0CF5"/>
    <w:rsid w:val="00EF32C9"/>
    <w:rsid w:val="00EF5D2A"/>
    <w:rsid w:val="00F13C33"/>
    <w:rsid w:val="00F15511"/>
    <w:rsid w:val="00F179DB"/>
    <w:rsid w:val="00F25126"/>
    <w:rsid w:val="00F254BF"/>
    <w:rsid w:val="00F302FB"/>
    <w:rsid w:val="00F32FA8"/>
    <w:rsid w:val="00F34819"/>
    <w:rsid w:val="00F37726"/>
    <w:rsid w:val="00F42D40"/>
    <w:rsid w:val="00F44E31"/>
    <w:rsid w:val="00F469F1"/>
    <w:rsid w:val="00F51F7D"/>
    <w:rsid w:val="00F52BB0"/>
    <w:rsid w:val="00F55FA7"/>
    <w:rsid w:val="00F60A95"/>
    <w:rsid w:val="00F613FA"/>
    <w:rsid w:val="00F6482F"/>
    <w:rsid w:val="00F66E2D"/>
    <w:rsid w:val="00F75161"/>
    <w:rsid w:val="00F7525C"/>
    <w:rsid w:val="00F7577B"/>
    <w:rsid w:val="00F75E3C"/>
    <w:rsid w:val="00F86BC8"/>
    <w:rsid w:val="00F9007A"/>
    <w:rsid w:val="00F9094A"/>
    <w:rsid w:val="00F91EA7"/>
    <w:rsid w:val="00F93289"/>
    <w:rsid w:val="00F94178"/>
    <w:rsid w:val="00F9526D"/>
    <w:rsid w:val="00F965E0"/>
    <w:rsid w:val="00FA140F"/>
    <w:rsid w:val="00FA330E"/>
    <w:rsid w:val="00FA4E56"/>
    <w:rsid w:val="00FC36B4"/>
    <w:rsid w:val="00FC3CE2"/>
    <w:rsid w:val="00FC52AC"/>
    <w:rsid w:val="00FC564C"/>
    <w:rsid w:val="00FC6DEE"/>
    <w:rsid w:val="00FD437B"/>
    <w:rsid w:val="00FD7AC0"/>
    <w:rsid w:val="00FE0D5E"/>
    <w:rsid w:val="00FE195E"/>
    <w:rsid w:val="00FF40E0"/>
    <w:rsid w:val="00FF61E7"/>
    <w:rsid w:val="00FF6737"/>
    <w:rsid w:val="00FF69B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68A0FD"/>
  <w15:docId w15:val="{CF624389-5472-4D70-9224-21B1084C2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7042F"/>
    <w:rPr>
      <w:rFonts w:ascii="Arial" w:hAnsi="Arial"/>
      <w:sz w:val="22"/>
      <w:szCs w:val="22"/>
    </w:rPr>
  </w:style>
  <w:style w:type="paragraph" w:styleId="Heading1">
    <w:name w:val="heading 1"/>
    <w:basedOn w:val="Normal"/>
    <w:next w:val="Normal"/>
    <w:qFormat/>
    <w:rsid w:val="00350678"/>
    <w:pPr>
      <w:keepNext/>
      <w:outlineLvl w:val="0"/>
    </w:pPr>
    <w:rPr>
      <w:b/>
      <w:sz w:val="20"/>
      <w:szCs w:val="20"/>
    </w:rPr>
  </w:style>
  <w:style w:type="paragraph" w:styleId="Heading2">
    <w:name w:val="heading 2"/>
    <w:basedOn w:val="Normal"/>
    <w:next w:val="Normal"/>
    <w:qFormat/>
    <w:rsid w:val="00B57ABD"/>
    <w:pPr>
      <w:keepNext/>
      <w:spacing w:before="240" w:after="60"/>
      <w:outlineLvl w:val="1"/>
    </w:pPr>
    <w:rPr>
      <w:rFonts w:cs="Arial"/>
      <w:b/>
      <w:bCs/>
      <w:i/>
      <w:iCs/>
      <w:sz w:val="28"/>
      <w:szCs w:val="28"/>
      <w:lang w:val="en-US"/>
    </w:rPr>
  </w:style>
  <w:style w:type="paragraph" w:styleId="Heading3">
    <w:name w:val="heading 3"/>
    <w:basedOn w:val="Normal"/>
    <w:next w:val="Normal"/>
    <w:qFormat/>
    <w:rsid w:val="00B57ABD"/>
    <w:pPr>
      <w:keepNext/>
      <w:spacing w:before="240" w:after="60"/>
      <w:outlineLvl w:val="2"/>
    </w:pPr>
    <w:rPr>
      <w:rFonts w:cs="Arial"/>
      <w:b/>
      <w:bCs/>
      <w:sz w:val="26"/>
      <w:szCs w:val="26"/>
      <w:lang w:val="en-US"/>
    </w:rPr>
  </w:style>
  <w:style w:type="paragraph" w:styleId="Heading4">
    <w:name w:val="heading 4"/>
    <w:basedOn w:val="Normal"/>
    <w:next w:val="Normal"/>
    <w:qFormat/>
    <w:rsid w:val="00253DFB"/>
    <w:pPr>
      <w:keepNext/>
      <w:spacing w:before="240" w:after="60"/>
      <w:outlineLvl w:val="3"/>
    </w:pPr>
    <w:rPr>
      <w:rFonts w:ascii="Times New Roman" w:hAnsi="Times New Roman"/>
      <w:b/>
      <w:bCs/>
      <w:sz w:val="28"/>
      <w:szCs w:val="28"/>
    </w:rPr>
  </w:style>
  <w:style w:type="paragraph" w:styleId="Heading5">
    <w:name w:val="heading 5"/>
    <w:basedOn w:val="Normal"/>
    <w:next w:val="Normal"/>
    <w:qFormat/>
    <w:rsid w:val="00AB42DF"/>
    <w:pPr>
      <w:spacing w:before="240" w:after="60"/>
      <w:outlineLvl w:val="4"/>
    </w:pPr>
    <w:rPr>
      <w:b/>
      <w:bCs/>
      <w:i/>
      <w:iCs/>
      <w:sz w:val="26"/>
      <w:szCs w:val="26"/>
    </w:rPr>
  </w:style>
  <w:style w:type="paragraph" w:styleId="Heading6">
    <w:name w:val="heading 6"/>
    <w:basedOn w:val="Normal"/>
    <w:next w:val="Normal"/>
    <w:qFormat/>
    <w:rsid w:val="00AB42DF"/>
    <w:pPr>
      <w:spacing w:before="240" w:after="60"/>
      <w:outlineLvl w:val="5"/>
    </w:pPr>
    <w:rPr>
      <w:rFonts w:ascii="Times New Roman" w:hAnsi="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50678"/>
    <w:pPr>
      <w:tabs>
        <w:tab w:val="center" w:pos="4153"/>
        <w:tab w:val="right" w:pos="8306"/>
      </w:tabs>
    </w:pPr>
    <w:rPr>
      <w:noProof/>
      <w:lang w:val="x-none" w:eastAsia="x-none"/>
    </w:rPr>
  </w:style>
  <w:style w:type="paragraph" w:styleId="Footer">
    <w:name w:val="footer"/>
    <w:basedOn w:val="Normal"/>
    <w:link w:val="FooterChar"/>
    <w:uiPriority w:val="99"/>
    <w:rsid w:val="00350678"/>
    <w:pPr>
      <w:tabs>
        <w:tab w:val="center" w:pos="4153"/>
        <w:tab w:val="right" w:pos="8306"/>
      </w:tabs>
    </w:pPr>
  </w:style>
  <w:style w:type="table" w:styleId="TableGrid">
    <w:name w:val="Table Grid"/>
    <w:basedOn w:val="TableNormal"/>
    <w:uiPriority w:val="59"/>
    <w:rsid w:val="003506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350678"/>
    <w:pPr>
      <w:spacing w:after="120"/>
    </w:pPr>
    <w:rPr>
      <w:rFonts w:ascii="Times New Roman" w:hAnsi="Times New Roman"/>
      <w:sz w:val="20"/>
      <w:szCs w:val="20"/>
      <w:lang w:val="en-US"/>
    </w:rPr>
  </w:style>
  <w:style w:type="paragraph" w:styleId="BodyTextIndent">
    <w:name w:val="Body Text Indent"/>
    <w:basedOn w:val="Normal"/>
    <w:link w:val="BodyTextIndentChar"/>
    <w:rsid w:val="00B57ABD"/>
    <w:pPr>
      <w:spacing w:after="120"/>
      <w:ind w:left="283"/>
    </w:pPr>
    <w:rPr>
      <w:noProof/>
      <w:lang w:val="x-none" w:eastAsia="x-none"/>
    </w:rPr>
  </w:style>
  <w:style w:type="paragraph" w:styleId="BodyText2">
    <w:name w:val="Body Text 2"/>
    <w:basedOn w:val="Normal"/>
    <w:rsid w:val="00AB42DF"/>
    <w:pPr>
      <w:spacing w:after="120" w:line="480" w:lineRule="auto"/>
    </w:pPr>
  </w:style>
  <w:style w:type="paragraph" w:styleId="BodyText3">
    <w:name w:val="Body Text 3"/>
    <w:basedOn w:val="Normal"/>
    <w:link w:val="BodyText3Char"/>
    <w:rsid w:val="00AB42DF"/>
    <w:pPr>
      <w:spacing w:after="120"/>
    </w:pPr>
    <w:rPr>
      <w:noProof/>
      <w:sz w:val="16"/>
      <w:szCs w:val="16"/>
      <w:lang w:val="x-none" w:eastAsia="x-none"/>
    </w:rPr>
  </w:style>
  <w:style w:type="character" w:styleId="PageNumber">
    <w:name w:val="page number"/>
    <w:basedOn w:val="DefaultParagraphFont"/>
    <w:rsid w:val="00AB42DF"/>
  </w:style>
  <w:style w:type="paragraph" w:styleId="EndnoteText">
    <w:name w:val="endnote text"/>
    <w:basedOn w:val="Normal"/>
    <w:semiHidden/>
    <w:rsid w:val="00AB42DF"/>
    <w:pPr>
      <w:spacing w:before="60" w:after="60"/>
      <w:jc w:val="both"/>
    </w:pPr>
    <w:rPr>
      <w:sz w:val="20"/>
      <w:szCs w:val="20"/>
    </w:rPr>
  </w:style>
  <w:style w:type="paragraph" w:styleId="TOC2">
    <w:name w:val="toc 2"/>
    <w:basedOn w:val="Heading2"/>
    <w:next w:val="Normal"/>
    <w:autoRedefine/>
    <w:semiHidden/>
    <w:rsid w:val="00AB42DF"/>
    <w:pPr>
      <w:keepNext w:val="0"/>
      <w:spacing w:before="0" w:after="0"/>
      <w:ind w:left="240"/>
      <w:outlineLvl w:val="9"/>
    </w:pPr>
    <w:rPr>
      <w:rFonts w:ascii="Times New Roman" w:hAnsi="Times New Roman" w:cs="Times New Roman"/>
      <w:b w:val="0"/>
      <w:bCs w:val="0"/>
      <w:i w:val="0"/>
      <w:iCs w:val="0"/>
      <w:smallCaps/>
      <w:sz w:val="20"/>
      <w:szCs w:val="20"/>
      <w:lang w:val="en-AU"/>
    </w:rPr>
  </w:style>
  <w:style w:type="paragraph" w:styleId="TOC1">
    <w:name w:val="toc 1"/>
    <w:basedOn w:val="Heading1"/>
    <w:next w:val="Normal"/>
    <w:autoRedefine/>
    <w:semiHidden/>
    <w:rsid w:val="0025728D"/>
    <w:pPr>
      <w:keepNext w:val="0"/>
      <w:tabs>
        <w:tab w:val="left" w:pos="1080"/>
        <w:tab w:val="right" w:leader="dot" w:pos="10440"/>
      </w:tabs>
      <w:spacing w:before="120" w:after="120" w:line="360" w:lineRule="auto"/>
      <w:ind w:left="720" w:hanging="720"/>
      <w:outlineLvl w:val="9"/>
    </w:pPr>
    <w:rPr>
      <w:caps/>
      <w:noProof/>
      <w:sz w:val="22"/>
      <w:lang w:val="en-US"/>
    </w:rPr>
  </w:style>
  <w:style w:type="character" w:styleId="Hyperlink">
    <w:name w:val="Hyperlink"/>
    <w:rsid w:val="00AB42DF"/>
    <w:rPr>
      <w:color w:val="0000FF"/>
      <w:u w:val="single"/>
    </w:rPr>
  </w:style>
  <w:style w:type="paragraph" w:styleId="NormalWeb">
    <w:name w:val="Normal (Web)"/>
    <w:basedOn w:val="Normal"/>
    <w:uiPriority w:val="99"/>
    <w:rsid w:val="00AB42DF"/>
    <w:pPr>
      <w:spacing w:before="100" w:after="100"/>
    </w:pPr>
    <w:rPr>
      <w:rFonts w:ascii="Times New Roman" w:hAnsi="Times New Roman"/>
      <w:sz w:val="24"/>
      <w:szCs w:val="20"/>
    </w:rPr>
  </w:style>
  <w:style w:type="paragraph" w:customStyle="1" w:styleId="Default">
    <w:name w:val="Default"/>
    <w:rsid w:val="00AB42DF"/>
    <w:pPr>
      <w:autoSpaceDE w:val="0"/>
      <w:autoSpaceDN w:val="0"/>
      <w:adjustRightInd w:val="0"/>
    </w:pPr>
    <w:rPr>
      <w:rFonts w:ascii="Arial-Black" w:hAnsi="Arial-Black"/>
      <w:lang w:val="en-US"/>
    </w:rPr>
  </w:style>
  <w:style w:type="paragraph" w:customStyle="1" w:styleId="a">
    <w:name w:val="_"/>
    <w:basedOn w:val="Normal"/>
    <w:rsid w:val="00AB42DF"/>
    <w:pPr>
      <w:widowControl w:val="0"/>
      <w:ind w:left="720" w:hanging="720"/>
    </w:pPr>
    <w:rPr>
      <w:rFonts w:ascii="CG Times" w:hAnsi="CG Times"/>
      <w:snapToGrid w:val="0"/>
      <w:sz w:val="24"/>
      <w:szCs w:val="20"/>
      <w:lang w:val="en-US" w:eastAsia="en-US"/>
    </w:rPr>
  </w:style>
  <w:style w:type="character" w:styleId="CommentReference">
    <w:name w:val="annotation reference"/>
    <w:semiHidden/>
    <w:rsid w:val="00A80766"/>
    <w:rPr>
      <w:sz w:val="16"/>
      <w:szCs w:val="16"/>
    </w:rPr>
  </w:style>
  <w:style w:type="paragraph" w:styleId="CommentText">
    <w:name w:val="annotation text"/>
    <w:basedOn w:val="Normal"/>
    <w:semiHidden/>
    <w:rsid w:val="00A80766"/>
    <w:rPr>
      <w:sz w:val="20"/>
      <w:szCs w:val="20"/>
    </w:rPr>
  </w:style>
  <w:style w:type="paragraph" w:styleId="CommentSubject">
    <w:name w:val="annotation subject"/>
    <w:basedOn w:val="CommentText"/>
    <w:next w:val="CommentText"/>
    <w:semiHidden/>
    <w:rsid w:val="00A80766"/>
    <w:rPr>
      <w:b/>
      <w:bCs/>
    </w:rPr>
  </w:style>
  <w:style w:type="paragraph" w:styleId="BalloonText">
    <w:name w:val="Balloon Text"/>
    <w:basedOn w:val="Normal"/>
    <w:semiHidden/>
    <w:rsid w:val="00A80766"/>
    <w:rPr>
      <w:rFonts w:ascii="Tahoma" w:hAnsi="Tahoma" w:cs="Tahoma"/>
      <w:sz w:val="16"/>
      <w:szCs w:val="16"/>
    </w:rPr>
  </w:style>
  <w:style w:type="paragraph" w:customStyle="1" w:styleId="ASNSWBulletedList">
    <w:name w:val="ASNSW Bulleted List"/>
    <w:rsid w:val="001F0878"/>
    <w:pPr>
      <w:numPr>
        <w:numId w:val="1"/>
      </w:numPr>
      <w:spacing w:after="60" w:line="240" w:lineRule="exact"/>
    </w:pPr>
    <w:rPr>
      <w:rFonts w:ascii="Arial" w:hAnsi="Arial"/>
    </w:rPr>
  </w:style>
  <w:style w:type="paragraph" w:customStyle="1" w:styleId="Style1">
    <w:name w:val="Style1"/>
    <w:basedOn w:val="Normal"/>
    <w:rsid w:val="006665BE"/>
    <w:pPr>
      <w:numPr>
        <w:numId w:val="2"/>
      </w:numPr>
    </w:pPr>
    <w:rPr>
      <w:rFonts w:ascii="Times New Roman" w:hAnsi="Times New Roman"/>
      <w:sz w:val="24"/>
      <w:szCs w:val="20"/>
      <w:lang w:eastAsia="en-US"/>
    </w:rPr>
  </w:style>
  <w:style w:type="character" w:customStyle="1" w:styleId="akudric">
    <w:name w:val="akudric"/>
    <w:semiHidden/>
    <w:rsid w:val="003D5424"/>
    <w:rPr>
      <w:rFonts w:ascii="Arial" w:hAnsi="Arial" w:cs="Arial"/>
      <w:b w:val="0"/>
      <w:bCs w:val="0"/>
      <w:i w:val="0"/>
      <w:iCs w:val="0"/>
      <w:strike w:val="0"/>
      <w:color w:val="auto"/>
      <w:sz w:val="20"/>
      <w:szCs w:val="20"/>
      <w:u w:val="none"/>
    </w:rPr>
  </w:style>
  <w:style w:type="paragraph" w:styleId="ListParagraph">
    <w:name w:val="List Paragraph"/>
    <w:basedOn w:val="Normal"/>
    <w:qFormat/>
    <w:rsid w:val="002A346F"/>
    <w:pPr>
      <w:spacing w:before="20" w:after="20"/>
      <w:ind w:left="720"/>
    </w:pPr>
    <w:rPr>
      <w:szCs w:val="20"/>
      <w:lang w:eastAsia="en-US"/>
    </w:rPr>
  </w:style>
  <w:style w:type="paragraph" w:styleId="FootnoteText">
    <w:name w:val="footnote text"/>
    <w:basedOn w:val="Normal"/>
    <w:semiHidden/>
    <w:rsid w:val="00A3285F"/>
    <w:rPr>
      <w:sz w:val="20"/>
      <w:szCs w:val="20"/>
    </w:rPr>
  </w:style>
  <w:style w:type="character" w:styleId="FootnoteReference">
    <w:name w:val="footnote reference"/>
    <w:semiHidden/>
    <w:rsid w:val="00A3285F"/>
    <w:rPr>
      <w:vertAlign w:val="superscript"/>
    </w:rPr>
  </w:style>
  <w:style w:type="character" w:customStyle="1" w:styleId="BodyText3Char">
    <w:name w:val="Body Text 3 Char"/>
    <w:link w:val="BodyText3"/>
    <w:rsid w:val="00D3066D"/>
    <w:rPr>
      <w:rFonts w:ascii="Arial" w:hAnsi="Arial"/>
      <w:noProof/>
      <w:sz w:val="16"/>
      <w:szCs w:val="16"/>
    </w:rPr>
  </w:style>
  <w:style w:type="character" w:customStyle="1" w:styleId="BodyTextIndentChar">
    <w:name w:val="Body Text Indent Char"/>
    <w:link w:val="BodyTextIndent"/>
    <w:rsid w:val="00D3066D"/>
    <w:rPr>
      <w:rFonts w:ascii="Arial" w:hAnsi="Arial"/>
      <w:noProof/>
      <w:sz w:val="22"/>
      <w:szCs w:val="22"/>
    </w:rPr>
  </w:style>
  <w:style w:type="character" w:customStyle="1" w:styleId="HeaderChar">
    <w:name w:val="Header Char"/>
    <w:link w:val="Header"/>
    <w:rsid w:val="00D3066D"/>
    <w:rPr>
      <w:rFonts w:ascii="Arial" w:hAnsi="Arial"/>
      <w:noProof/>
      <w:sz w:val="22"/>
      <w:szCs w:val="22"/>
    </w:rPr>
  </w:style>
  <w:style w:type="paragraph" w:customStyle="1" w:styleId="Pa1">
    <w:name w:val="Pa1"/>
    <w:basedOn w:val="Default"/>
    <w:next w:val="Default"/>
    <w:rsid w:val="009947E9"/>
    <w:pPr>
      <w:spacing w:line="241" w:lineRule="atLeast"/>
    </w:pPr>
    <w:rPr>
      <w:rFonts w:ascii="Helvetica 55 Roman" w:hAnsi="Helvetica 55 Roman"/>
      <w:sz w:val="24"/>
      <w:szCs w:val="24"/>
      <w:lang w:val="en-AU"/>
    </w:rPr>
  </w:style>
  <w:style w:type="paragraph" w:styleId="TOC3">
    <w:name w:val="toc 3"/>
    <w:basedOn w:val="Normal"/>
    <w:next w:val="Normal"/>
    <w:autoRedefine/>
    <w:semiHidden/>
    <w:rsid w:val="00BB3C31"/>
    <w:pPr>
      <w:ind w:left="440"/>
    </w:pPr>
  </w:style>
  <w:style w:type="character" w:customStyle="1" w:styleId="A1">
    <w:name w:val="A1"/>
    <w:rsid w:val="009947E9"/>
    <w:rPr>
      <w:rFonts w:cs="Helvetica 55 Roman"/>
      <w:b/>
      <w:bCs/>
      <w:color w:val="000000"/>
      <w:sz w:val="28"/>
      <w:szCs w:val="28"/>
    </w:rPr>
  </w:style>
  <w:style w:type="character" w:customStyle="1" w:styleId="A3">
    <w:name w:val="A3"/>
    <w:rsid w:val="009947E9"/>
    <w:rPr>
      <w:rFonts w:cs="Helvetica 55 Roman"/>
      <w:b/>
      <w:bCs/>
      <w:color w:val="000000"/>
      <w:sz w:val="32"/>
      <w:szCs w:val="32"/>
    </w:rPr>
  </w:style>
  <w:style w:type="paragraph" w:customStyle="1" w:styleId="Pa2">
    <w:name w:val="Pa2"/>
    <w:basedOn w:val="Default"/>
    <w:next w:val="Default"/>
    <w:rsid w:val="009947E9"/>
    <w:pPr>
      <w:spacing w:line="241" w:lineRule="atLeast"/>
    </w:pPr>
    <w:rPr>
      <w:rFonts w:ascii="Helvetica 55 Roman" w:hAnsi="Helvetica 55 Roman"/>
      <w:sz w:val="24"/>
      <w:szCs w:val="24"/>
      <w:lang w:val="en-AU"/>
    </w:rPr>
  </w:style>
  <w:style w:type="character" w:styleId="FollowedHyperlink">
    <w:name w:val="FollowedHyperlink"/>
    <w:rsid w:val="00722A4B"/>
    <w:rPr>
      <w:color w:val="800080"/>
      <w:u w:val="single"/>
    </w:rPr>
  </w:style>
  <w:style w:type="paragraph" w:styleId="PlainText">
    <w:name w:val="Plain Text"/>
    <w:basedOn w:val="Normal"/>
    <w:link w:val="PlainTextChar"/>
    <w:unhideWhenUsed/>
    <w:rsid w:val="005B1EDC"/>
    <w:rPr>
      <w:rFonts w:ascii="Courier New" w:hAnsi="Courier New"/>
      <w:sz w:val="20"/>
      <w:szCs w:val="20"/>
      <w:lang w:val="x-none" w:eastAsia="x-none"/>
    </w:rPr>
  </w:style>
  <w:style w:type="character" w:customStyle="1" w:styleId="PlainTextChar">
    <w:name w:val="Plain Text Char"/>
    <w:link w:val="PlainText"/>
    <w:rsid w:val="005B1EDC"/>
    <w:rPr>
      <w:rFonts w:ascii="Courier New" w:hAnsi="Courier New"/>
    </w:rPr>
  </w:style>
  <w:style w:type="character" w:styleId="Strong">
    <w:name w:val="Strong"/>
    <w:qFormat/>
    <w:rsid w:val="00037067"/>
    <w:rPr>
      <w:b/>
      <w:bCs/>
    </w:rPr>
  </w:style>
  <w:style w:type="paragraph" w:styleId="Title">
    <w:name w:val="Title"/>
    <w:basedOn w:val="Normal"/>
    <w:qFormat/>
    <w:rsid w:val="0057042F"/>
    <w:pPr>
      <w:jc w:val="center"/>
    </w:pPr>
    <w:rPr>
      <w:rFonts w:ascii="Times New Roman" w:hAnsi="Times New Roman"/>
      <w:b/>
      <w:i/>
      <w:sz w:val="32"/>
      <w:szCs w:val="20"/>
      <w:u w:val="single"/>
      <w:lang w:val="en-US"/>
    </w:rPr>
  </w:style>
  <w:style w:type="paragraph" w:styleId="NoSpacing">
    <w:name w:val="No Spacing"/>
    <w:uiPriority w:val="1"/>
    <w:qFormat/>
    <w:rsid w:val="006F65C6"/>
    <w:rPr>
      <w:rFonts w:ascii="Arial" w:hAnsi="Arial"/>
      <w:sz w:val="22"/>
      <w:szCs w:val="22"/>
    </w:rPr>
  </w:style>
  <w:style w:type="character" w:customStyle="1" w:styleId="UnresolvedMention1">
    <w:name w:val="Unresolved Mention1"/>
    <w:basedOn w:val="DefaultParagraphFont"/>
    <w:uiPriority w:val="99"/>
    <w:semiHidden/>
    <w:unhideWhenUsed/>
    <w:rsid w:val="00FC564C"/>
    <w:rPr>
      <w:color w:val="605E5C"/>
      <w:shd w:val="clear" w:color="auto" w:fill="E1DFDD"/>
    </w:rPr>
  </w:style>
  <w:style w:type="character" w:customStyle="1" w:styleId="FooterChar">
    <w:name w:val="Footer Char"/>
    <w:basedOn w:val="DefaultParagraphFont"/>
    <w:link w:val="Footer"/>
    <w:uiPriority w:val="99"/>
    <w:rsid w:val="00B062BB"/>
    <w:rPr>
      <w:rFonts w:ascii="Arial" w:hAnsi="Arial"/>
      <w:sz w:val="22"/>
      <w:szCs w:val="22"/>
    </w:rPr>
  </w:style>
  <w:style w:type="character" w:styleId="UnresolvedMention">
    <w:name w:val="Unresolved Mention"/>
    <w:basedOn w:val="DefaultParagraphFont"/>
    <w:uiPriority w:val="99"/>
    <w:semiHidden/>
    <w:unhideWhenUsed/>
    <w:rsid w:val="005E45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262863">
      <w:bodyDiv w:val="1"/>
      <w:marLeft w:val="0"/>
      <w:marRight w:val="0"/>
      <w:marTop w:val="0"/>
      <w:marBottom w:val="0"/>
      <w:divBdr>
        <w:top w:val="none" w:sz="0" w:space="0" w:color="auto"/>
        <w:left w:val="none" w:sz="0" w:space="0" w:color="auto"/>
        <w:bottom w:val="none" w:sz="0" w:space="0" w:color="auto"/>
        <w:right w:val="none" w:sz="0" w:space="0" w:color="auto"/>
      </w:divBdr>
    </w:div>
    <w:div w:id="251937648">
      <w:bodyDiv w:val="1"/>
      <w:marLeft w:val="0"/>
      <w:marRight w:val="0"/>
      <w:marTop w:val="0"/>
      <w:marBottom w:val="0"/>
      <w:divBdr>
        <w:top w:val="none" w:sz="0" w:space="0" w:color="auto"/>
        <w:left w:val="none" w:sz="0" w:space="0" w:color="auto"/>
        <w:bottom w:val="none" w:sz="0" w:space="0" w:color="auto"/>
        <w:right w:val="none" w:sz="0" w:space="0" w:color="auto"/>
      </w:divBdr>
    </w:div>
    <w:div w:id="262299406">
      <w:bodyDiv w:val="1"/>
      <w:marLeft w:val="0"/>
      <w:marRight w:val="0"/>
      <w:marTop w:val="0"/>
      <w:marBottom w:val="0"/>
      <w:divBdr>
        <w:top w:val="none" w:sz="0" w:space="0" w:color="auto"/>
        <w:left w:val="none" w:sz="0" w:space="0" w:color="auto"/>
        <w:bottom w:val="none" w:sz="0" w:space="0" w:color="auto"/>
        <w:right w:val="none" w:sz="0" w:space="0" w:color="auto"/>
      </w:divBdr>
      <w:divsChild>
        <w:div w:id="636759541">
          <w:marLeft w:val="720"/>
          <w:marRight w:val="0"/>
          <w:marTop w:val="0"/>
          <w:marBottom w:val="0"/>
          <w:divBdr>
            <w:top w:val="none" w:sz="0" w:space="0" w:color="auto"/>
            <w:left w:val="none" w:sz="0" w:space="0" w:color="auto"/>
            <w:bottom w:val="none" w:sz="0" w:space="0" w:color="auto"/>
            <w:right w:val="none" w:sz="0" w:space="0" w:color="auto"/>
          </w:divBdr>
        </w:div>
        <w:div w:id="426771089">
          <w:marLeft w:val="720"/>
          <w:marRight w:val="0"/>
          <w:marTop w:val="0"/>
          <w:marBottom w:val="0"/>
          <w:divBdr>
            <w:top w:val="none" w:sz="0" w:space="0" w:color="auto"/>
            <w:left w:val="none" w:sz="0" w:space="0" w:color="auto"/>
            <w:bottom w:val="none" w:sz="0" w:space="0" w:color="auto"/>
            <w:right w:val="none" w:sz="0" w:space="0" w:color="auto"/>
          </w:divBdr>
        </w:div>
        <w:div w:id="125204145">
          <w:marLeft w:val="720"/>
          <w:marRight w:val="0"/>
          <w:marTop w:val="0"/>
          <w:marBottom w:val="0"/>
          <w:divBdr>
            <w:top w:val="none" w:sz="0" w:space="0" w:color="auto"/>
            <w:left w:val="none" w:sz="0" w:space="0" w:color="auto"/>
            <w:bottom w:val="none" w:sz="0" w:space="0" w:color="auto"/>
            <w:right w:val="none" w:sz="0" w:space="0" w:color="auto"/>
          </w:divBdr>
        </w:div>
      </w:divsChild>
    </w:div>
    <w:div w:id="364141542">
      <w:bodyDiv w:val="1"/>
      <w:marLeft w:val="0"/>
      <w:marRight w:val="0"/>
      <w:marTop w:val="0"/>
      <w:marBottom w:val="0"/>
      <w:divBdr>
        <w:top w:val="none" w:sz="0" w:space="0" w:color="auto"/>
        <w:left w:val="none" w:sz="0" w:space="0" w:color="auto"/>
        <w:bottom w:val="none" w:sz="0" w:space="0" w:color="auto"/>
        <w:right w:val="none" w:sz="0" w:space="0" w:color="auto"/>
      </w:divBdr>
    </w:div>
    <w:div w:id="420415587">
      <w:bodyDiv w:val="1"/>
      <w:marLeft w:val="0"/>
      <w:marRight w:val="0"/>
      <w:marTop w:val="0"/>
      <w:marBottom w:val="0"/>
      <w:divBdr>
        <w:top w:val="none" w:sz="0" w:space="0" w:color="auto"/>
        <w:left w:val="none" w:sz="0" w:space="0" w:color="auto"/>
        <w:bottom w:val="none" w:sz="0" w:space="0" w:color="auto"/>
        <w:right w:val="none" w:sz="0" w:space="0" w:color="auto"/>
      </w:divBdr>
    </w:div>
    <w:div w:id="799345848">
      <w:bodyDiv w:val="1"/>
      <w:marLeft w:val="0"/>
      <w:marRight w:val="0"/>
      <w:marTop w:val="0"/>
      <w:marBottom w:val="0"/>
      <w:divBdr>
        <w:top w:val="none" w:sz="0" w:space="0" w:color="auto"/>
        <w:left w:val="none" w:sz="0" w:space="0" w:color="auto"/>
        <w:bottom w:val="none" w:sz="0" w:space="0" w:color="auto"/>
        <w:right w:val="none" w:sz="0" w:space="0" w:color="auto"/>
      </w:divBdr>
      <w:divsChild>
        <w:div w:id="1873230790">
          <w:marLeft w:val="0"/>
          <w:marRight w:val="0"/>
          <w:marTop w:val="0"/>
          <w:marBottom w:val="0"/>
          <w:divBdr>
            <w:top w:val="none" w:sz="0" w:space="0" w:color="auto"/>
            <w:left w:val="none" w:sz="0" w:space="0" w:color="auto"/>
            <w:bottom w:val="none" w:sz="0" w:space="0" w:color="auto"/>
            <w:right w:val="none" w:sz="0" w:space="0" w:color="auto"/>
          </w:divBdr>
        </w:div>
        <w:div w:id="1132863393">
          <w:marLeft w:val="0"/>
          <w:marRight w:val="0"/>
          <w:marTop w:val="0"/>
          <w:marBottom w:val="0"/>
          <w:divBdr>
            <w:top w:val="none" w:sz="0" w:space="0" w:color="auto"/>
            <w:left w:val="none" w:sz="0" w:space="0" w:color="auto"/>
            <w:bottom w:val="none" w:sz="0" w:space="0" w:color="auto"/>
            <w:right w:val="none" w:sz="0" w:space="0" w:color="auto"/>
          </w:divBdr>
        </w:div>
        <w:div w:id="1779837150">
          <w:marLeft w:val="0"/>
          <w:marRight w:val="0"/>
          <w:marTop w:val="0"/>
          <w:marBottom w:val="0"/>
          <w:divBdr>
            <w:top w:val="none" w:sz="0" w:space="0" w:color="auto"/>
            <w:left w:val="none" w:sz="0" w:space="0" w:color="auto"/>
            <w:bottom w:val="none" w:sz="0" w:space="0" w:color="auto"/>
            <w:right w:val="none" w:sz="0" w:space="0" w:color="auto"/>
          </w:divBdr>
        </w:div>
        <w:div w:id="1612858602">
          <w:marLeft w:val="0"/>
          <w:marRight w:val="0"/>
          <w:marTop w:val="0"/>
          <w:marBottom w:val="0"/>
          <w:divBdr>
            <w:top w:val="none" w:sz="0" w:space="0" w:color="auto"/>
            <w:left w:val="none" w:sz="0" w:space="0" w:color="auto"/>
            <w:bottom w:val="none" w:sz="0" w:space="0" w:color="auto"/>
            <w:right w:val="none" w:sz="0" w:space="0" w:color="auto"/>
          </w:divBdr>
        </w:div>
        <w:div w:id="1700473085">
          <w:marLeft w:val="0"/>
          <w:marRight w:val="0"/>
          <w:marTop w:val="0"/>
          <w:marBottom w:val="0"/>
          <w:divBdr>
            <w:top w:val="none" w:sz="0" w:space="0" w:color="auto"/>
            <w:left w:val="none" w:sz="0" w:space="0" w:color="auto"/>
            <w:bottom w:val="none" w:sz="0" w:space="0" w:color="auto"/>
            <w:right w:val="none" w:sz="0" w:space="0" w:color="auto"/>
          </w:divBdr>
        </w:div>
        <w:div w:id="94641201">
          <w:marLeft w:val="0"/>
          <w:marRight w:val="0"/>
          <w:marTop w:val="0"/>
          <w:marBottom w:val="0"/>
          <w:divBdr>
            <w:top w:val="none" w:sz="0" w:space="0" w:color="auto"/>
            <w:left w:val="none" w:sz="0" w:space="0" w:color="auto"/>
            <w:bottom w:val="none" w:sz="0" w:space="0" w:color="auto"/>
            <w:right w:val="none" w:sz="0" w:space="0" w:color="auto"/>
          </w:divBdr>
        </w:div>
        <w:div w:id="416563102">
          <w:marLeft w:val="0"/>
          <w:marRight w:val="0"/>
          <w:marTop w:val="0"/>
          <w:marBottom w:val="0"/>
          <w:divBdr>
            <w:top w:val="none" w:sz="0" w:space="0" w:color="auto"/>
            <w:left w:val="none" w:sz="0" w:space="0" w:color="auto"/>
            <w:bottom w:val="none" w:sz="0" w:space="0" w:color="auto"/>
            <w:right w:val="none" w:sz="0" w:space="0" w:color="auto"/>
          </w:divBdr>
        </w:div>
        <w:div w:id="772826023">
          <w:marLeft w:val="0"/>
          <w:marRight w:val="0"/>
          <w:marTop w:val="0"/>
          <w:marBottom w:val="0"/>
          <w:divBdr>
            <w:top w:val="none" w:sz="0" w:space="0" w:color="auto"/>
            <w:left w:val="none" w:sz="0" w:space="0" w:color="auto"/>
            <w:bottom w:val="none" w:sz="0" w:space="0" w:color="auto"/>
            <w:right w:val="none" w:sz="0" w:space="0" w:color="auto"/>
          </w:divBdr>
        </w:div>
        <w:div w:id="676540639">
          <w:marLeft w:val="0"/>
          <w:marRight w:val="0"/>
          <w:marTop w:val="0"/>
          <w:marBottom w:val="0"/>
          <w:divBdr>
            <w:top w:val="none" w:sz="0" w:space="0" w:color="auto"/>
            <w:left w:val="none" w:sz="0" w:space="0" w:color="auto"/>
            <w:bottom w:val="none" w:sz="0" w:space="0" w:color="auto"/>
            <w:right w:val="none" w:sz="0" w:space="0" w:color="auto"/>
          </w:divBdr>
        </w:div>
        <w:div w:id="2094468876">
          <w:marLeft w:val="0"/>
          <w:marRight w:val="0"/>
          <w:marTop w:val="0"/>
          <w:marBottom w:val="0"/>
          <w:divBdr>
            <w:top w:val="none" w:sz="0" w:space="0" w:color="auto"/>
            <w:left w:val="none" w:sz="0" w:space="0" w:color="auto"/>
            <w:bottom w:val="none" w:sz="0" w:space="0" w:color="auto"/>
            <w:right w:val="none" w:sz="0" w:space="0" w:color="auto"/>
          </w:divBdr>
        </w:div>
        <w:div w:id="1424372908">
          <w:marLeft w:val="0"/>
          <w:marRight w:val="0"/>
          <w:marTop w:val="0"/>
          <w:marBottom w:val="0"/>
          <w:divBdr>
            <w:top w:val="none" w:sz="0" w:space="0" w:color="auto"/>
            <w:left w:val="none" w:sz="0" w:space="0" w:color="auto"/>
            <w:bottom w:val="none" w:sz="0" w:space="0" w:color="auto"/>
            <w:right w:val="none" w:sz="0" w:space="0" w:color="auto"/>
          </w:divBdr>
        </w:div>
        <w:div w:id="1256330528">
          <w:marLeft w:val="0"/>
          <w:marRight w:val="0"/>
          <w:marTop w:val="0"/>
          <w:marBottom w:val="0"/>
          <w:divBdr>
            <w:top w:val="none" w:sz="0" w:space="0" w:color="auto"/>
            <w:left w:val="none" w:sz="0" w:space="0" w:color="auto"/>
            <w:bottom w:val="none" w:sz="0" w:space="0" w:color="auto"/>
            <w:right w:val="none" w:sz="0" w:space="0" w:color="auto"/>
          </w:divBdr>
        </w:div>
        <w:div w:id="1868905041">
          <w:marLeft w:val="0"/>
          <w:marRight w:val="0"/>
          <w:marTop w:val="0"/>
          <w:marBottom w:val="0"/>
          <w:divBdr>
            <w:top w:val="none" w:sz="0" w:space="0" w:color="auto"/>
            <w:left w:val="none" w:sz="0" w:space="0" w:color="auto"/>
            <w:bottom w:val="none" w:sz="0" w:space="0" w:color="auto"/>
            <w:right w:val="none" w:sz="0" w:space="0" w:color="auto"/>
          </w:divBdr>
        </w:div>
        <w:div w:id="1047223072">
          <w:marLeft w:val="0"/>
          <w:marRight w:val="0"/>
          <w:marTop w:val="0"/>
          <w:marBottom w:val="0"/>
          <w:divBdr>
            <w:top w:val="none" w:sz="0" w:space="0" w:color="auto"/>
            <w:left w:val="none" w:sz="0" w:space="0" w:color="auto"/>
            <w:bottom w:val="none" w:sz="0" w:space="0" w:color="auto"/>
            <w:right w:val="none" w:sz="0" w:space="0" w:color="auto"/>
          </w:divBdr>
        </w:div>
        <w:div w:id="2087148401">
          <w:marLeft w:val="0"/>
          <w:marRight w:val="0"/>
          <w:marTop w:val="0"/>
          <w:marBottom w:val="0"/>
          <w:divBdr>
            <w:top w:val="none" w:sz="0" w:space="0" w:color="auto"/>
            <w:left w:val="none" w:sz="0" w:space="0" w:color="auto"/>
            <w:bottom w:val="none" w:sz="0" w:space="0" w:color="auto"/>
            <w:right w:val="none" w:sz="0" w:space="0" w:color="auto"/>
          </w:divBdr>
        </w:div>
        <w:div w:id="804541488">
          <w:marLeft w:val="0"/>
          <w:marRight w:val="0"/>
          <w:marTop w:val="0"/>
          <w:marBottom w:val="0"/>
          <w:divBdr>
            <w:top w:val="none" w:sz="0" w:space="0" w:color="auto"/>
            <w:left w:val="none" w:sz="0" w:space="0" w:color="auto"/>
            <w:bottom w:val="none" w:sz="0" w:space="0" w:color="auto"/>
            <w:right w:val="none" w:sz="0" w:space="0" w:color="auto"/>
          </w:divBdr>
        </w:div>
        <w:div w:id="1719160502">
          <w:marLeft w:val="0"/>
          <w:marRight w:val="0"/>
          <w:marTop w:val="0"/>
          <w:marBottom w:val="0"/>
          <w:divBdr>
            <w:top w:val="none" w:sz="0" w:space="0" w:color="auto"/>
            <w:left w:val="none" w:sz="0" w:space="0" w:color="auto"/>
            <w:bottom w:val="none" w:sz="0" w:space="0" w:color="auto"/>
            <w:right w:val="none" w:sz="0" w:space="0" w:color="auto"/>
          </w:divBdr>
        </w:div>
        <w:div w:id="1115101618">
          <w:marLeft w:val="0"/>
          <w:marRight w:val="0"/>
          <w:marTop w:val="0"/>
          <w:marBottom w:val="0"/>
          <w:divBdr>
            <w:top w:val="none" w:sz="0" w:space="0" w:color="auto"/>
            <w:left w:val="none" w:sz="0" w:space="0" w:color="auto"/>
            <w:bottom w:val="none" w:sz="0" w:space="0" w:color="auto"/>
            <w:right w:val="none" w:sz="0" w:space="0" w:color="auto"/>
          </w:divBdr>
        </w:div>
        <w:div w:id="1170170877">
          <w:marLeft w:val="0"/>
          <w:marRight w:val="0"/>
          <w:marTop w:val="0"/>
          <w:marBottom w:val="0"/>
          <w:divBdr>
            <w:top w:val="none" w:sz="0" w:space="0" w:color="auto"/>
            <w:left w:val="none" w:sz="0" w:space="0" w:color="auto"/>
            <w:bottom w:val="none" w:sz="0" w:space="0" w:color="auto"/>
            <w:right w:val="none" w:sz="0" w:space="0" w:color="auto"/>
          </w:divBdr>
        </w:div>
        <w:div w:id="325283134">
          <w:marLeft w:val="0"/>
          <w:marRight w:val="0"/>
          <w:marTop w:val="0"/>
          <w:marBottom w:val="0"/>
          <w:divBdr>
            <w:top w:val="none" w:sz="0" w:space="0" w:color="auto"/>
            <w:left w:val="none" w:sz="0" w:space="0" w:color="auto"/>
            <w:bottom w:val="none" w:sz="0" w:space="0" w:color="auto"/>
            <w:right w:val="none" w:sz="0" w:space="0" w:color="auto"/>
          </w:divBdr>
        </w:div>
        <w:div w:id="2035958527">
          <w:marLeft w:val="0"/>
          <w:marRight w:val="0"/>
          <w:marTop w:val="0"/>
          <w:marBottom w:val="0"/>
          <w:divBdr>
            <w:top w:val="none" w:sz="0" w:space="0" w:color="auto"/>
            <w:left w:val="none" w:sz="0" w:space="0" w:color="auto"/>
            <w:bottom w:val="none" w:sz="0" w:space="0" w:color="auto"/>
            <w:right w:val="none" w:sz="0" w:space="0" w:color="auto"/>
          </w:divBdr>
        </w:div>
        <w:div w:id="998310927">
          <w:marLeft w:val="0"/>
          <w:marRight w:val="0"/>
          <w:marTop w:val="0"/>
          <w:marBottom w:val="0"/>
          <w:divBdr>
            <w:top w:val="none" w:sz="0" w:space="0" w:color="auto"/>
            <w:left w:val="none" w:sz="0" w:space="0" w:color="auto"/>
            <w:bottom w:val="none" w:sz="0" w:space="0" w:color="auto"/>
            <w:right w:val="none" w:sz="0" w:space="0" w:color="auto"/>
          </w:divBdr>
        </w:div>
        <w:div w:id="988947924">
          <w:marLeft w:val="0"/>
          <w:marRight w:val="0"/>
          <w:marTop w:val="0"/>
          <w:marBottom w:val="0"/>
          <w:divBdr>
            <w:top w:val="none" w:sz="0" w:space="0" w:color="auto"/>
            <w:left w:val="none" w:sz="0" w:space="0" w:color="auto"/>
            <w:bottom w:val="none" w:sz="0" w:space="0" w:color="auto"/>
            <w:right w:val="none" w:sz="0" w:space="0" w:color="auto"/>
          </w:divBdr>
        </w:div>
        <w:div w:id="1403210541">
          <w:marLeft w:val="0"/>
          <w:marRight w:val="0"/>
          <w:marTop w:val="0"/>
          <w:marBottom w:val="0"/>
          <w:divBdr>
            <w:top w:val="none" w:sz="0" w:space="0" w:color="auto"/>
            <w:left w:val="none" w:sz="0" w:space="0" w:color="auto"/>
            <w:bottom w:val="none" w:sz="0" w:space="0" w:color="auto"/>
            <w:right w:val="none" w:sz="0" w:space="0" w:color="auto"/>
          </w:divBdr>
        </w:div>
        <w:div w:id="346443640">
          <w:marLeft w:val="0"/>
          <w:marRight w:val="0"/>
          <w:marTop w:val="0"/>
          <w:marBottom w:val="0"/>
          <w:divBdr>
            <w:top w:val="none" w:sz="0" w:space="0" w:color="auto"/>
            <w:left w:val="none" w:sz="0" w:space="0" w:color="auto"/>
            <w:bottom w:val="none" w:sz="0" w:space="0" w:color="auto"/>
            <w:right w:val="none" w:sz="0" w:space="0" w:color="auto"/>
          </w:divBdr>
        </w:div>
        <w:div w:id="1134787862">
          <w:marLeft w:val="0"/>
          <w:marRight w:val="0"/>
          <w:marTop w:val="0"/>
          <w:marBottom w:val="0"/>
          <w:divBdr>
            <w:top w:val="none" w:sz="0" w:space="0" w:color="auto"/>
            <w:left w:val="none" w:sz="0" w:space="0" w:color="auto"/>
            <w:bottom w:val="none" w:sz="0" w:space="0" w:color="auto"/>
            <w:right w:val="none" w:sz="0" w:space="0" w:color="auto"/>
          </w:divBdr>
        </w:div>
        <w:div w:id="1730230601">
          <w:marLeft w:val="0"/>
          <w:marRight w:val="0"/>
          <w:marTop w:val="0"/>
          <w:marBottom w:val="0"/>
          <w:divBdr>
            <w:top w:val="none" w:sz="0" w:space="0" w:color="auto"/>
            <w:left w:val="none" w:sz="0" w:space="0" w:color="auto"/>
            <w:bottom w:val="none" w:sz="0" w:space="0" w:color="auto"/>
            <w:right w:val="none" w:sz="0" w:space="0" w:color="auto"/>
          </w:divBdr>
        </w:div>
        <w:div w:id="790710822">
          <w:marLeft w:val="0"/>
          <w:marRight w:val="0"/>
          <w:marTop w:val="0"/>
          <w:marBottom w:val="0"/>
          <w:divBdr>
            <w:top w:val="none" w:sz="0" w:space="0" w:color="auto"/>
            <w:left w:val="none" w:sz="0" w:space="0" w:color="auto"/>
            <w:bottom w:val="none" w:sz="0" w:space="0" w:color="auto"/>
            <w:right w:val="none" w:sz="0" w:space="0" w:color="auto"/>
          </w:divBdr>
        </w:div>
        <w:div w:id="729697562">
          <w:marLeft w:val="0"/>
          <w:marRight w:val="0"/>
          <w:marTop w:val="0"/>
          <w:marBottom w:val="0"/>
          <w:divBdr>
            <w:top w:val="none" w:sz="0" w:space="0" w:color="auto"/>
            <w:left w:val="none" w:sz="0" w:space="0" w:color="auto"/>
            <w:bottom w:val="none" w:sz="0" w:space="0" w:color="auto"/>
            <w:right w:val="none" w:sz="0" w:space="0" w:color="auto"/>
          </w:divBdr>
        </w:div>
        <w:div w:id="1943603914">
          <w:marLeft w:val="0"/>
          <w:marRight w:val="0"/>
          <w:marTop w:val="0"/>
          <w:marBottom w:val="0"/>
          <w:divBdr>
            <w:top w:val="none" w:sz="0" w:space="0" w:color="auto"/>
            <w:left w:val="none" w:sz="0" w:space="0" w:color="auto"/>
            <w:bottom w:val="none" w:sz="0" w:space="0" w:color="auto"/>
            <w:right w:val="none" w:sz="0" w:space="0" w:color="auto"/>
          </w:divBdr>
        </w:div>
        <w:div w:id="2131393951">
          <w:marLeft w:val="0"/>
          <w:marRight w:val="0"/>
          <w:marTop w:val="0"/>
          <w:marBottom w:val="0"/>
          <w:divBdr>
            <w:top w:val="none" w:sz="0" w:space="0" w:color="auto"/>
            <w:left w:val="none" w:sz="0" w:space="0" w:color="auto"/>
            <w:bottom w:val="none" w:sz="0" w:space="0" w:color="auto"/>
            <w:right w:val="none" w:sz="0" w:space="0" w:color="auto"/>
          </w:divBdr>
        </w:div>
        <w:div w:id="1715305743">
          <w:marLeft w:val="0"/>
          <w:marRight w:val="0"/>
          <w:marTop w:val="0"/>
          <w:marBottom w:val="0"/>
          <w:divBdr>
            <w:top w:val="none" w:sz="0" w:space="0" w:color="auto"/>
            <w:left w:val="none" w:sz="0" w:space="0" w:color="auto"/>
            <w:bottom w:val="none" w:sz="0" w:space="0" w:color="auto"/>
            <w:right w:val="none" w:sz="0" w:space="0" w:color="auto"/>
          </w:divBdr>
        </w:div>
        <w:div w:id="1685669683">
          <w:marLeft w:val="0"/>
          <w:marRight w:val="0"/>
          <w:marTop w:val="0"/>
          <w:marBottom w:val="0"/>
          <w:divBdr>
            <w:top w:val="none" w:sz="0" w:space="0" w:color="auto"/>
            <w:left w:val="none" w:sz="0" w:space="0" w:color="auto"/>
            <w:bottom w:val="none" w:sz="0" w:space="0" w:color="auto"/>
            <w:right w:val="none" w:sz="0" w:space="0" w:color="auto"/>
          </w:divBdr>
        </w:div>
        <w:div w:id="2114982244">
          <w:marLeft w:val="0"/>
          <w:marRight w:val="0"/>
          <w:marTop w:val="0"/>
          <w:marBottom w:val="0"/>
          <w:divBdr>
            <w:top w:val="none" w:sz="0" w:space="0" w:color="auto"/>
            <w:left w:val="none" w:sz="0" w:space="0" w:color="auto"/>
            <w:bottom w:val="none" w:sz="0" w:space="0" w:color="auto"/>
            <w:right w:val="none" w:sz="0" w:space="0" w:color="auto"/>
          </w:divBdr>
        </w:div>
        <w:div w:id="808590502">
          <w:marLeft w:val="0"/>
          <w:marRight w:val="0"/>
          <w:marTop w:val="0"/>
          <w:marBottom w:val="0"/>
          <w:divBdr>
            <w:top w:val="none" w:sz="0" w:space="0" w:color="auto"/>
            <w:left w:val="none" w:sz="0" w:space="0" w:color="auto"/>
            <w:bottom w:val="none" w:sz="0" w:space="0" w:color="auto"/>
            <w:right w:val="none" w:sz="0" w:space="0" w:color="auto"/>
          </w:divBdr>
        </w:div>
        <w:div w:id="471290632">
          <w:marLeft w:val="0"/>
          <w:marRight w:val="0"/>
          <w:marTop w:val="0"/>
          <w:marBottom w:val="0"/>
          <w:divBdr>
            <w:top w:val="none" w:sz="0" w:space="0" w:color="auto"/>
            <w:left w:val="none" w:sz="0" w:space="0" w:color="auto"/>
            <w:bottom w:val="none" w:sz="0" w:space="0" w:color="auto"/>
            <w:right w:val="none" w:sz="0" w:space="0" w:color="auto"/>
          </w:divBdr>
        </w:div>
        <w:div w:id="1788699723">
          <w:marLeft w:val="0"/>
          <w:marRight w:val="0"/>
          <w:marTop w:val="0"/>
          <w:marBottom w:val="0"/>
          <w:divBdr>
            <w:top w:val="none" w:sz="0" w:space="0" w:color="auto"/>
            <w:left w:val="none" w:sz="0" w:space="0" w:color="auto"/>
            <w:bottom w:val="none" w:sz="0" w:space="0" w:color="auto"/>
            <w:right w:val="none" w:sz="0" w:space="0" w:color="auto"/>
          </w:divBdr>
        </w:div>
        <w:div w:id="1006858495">
          <w:marLeft w:val="0"/>
          <w:marRight w:val="0"/>
          <w:marTop w:val="0"/>
          <w:marBottom w:val="0"/>
          <w:divBdr>
            <w:top w:val="none" w:sz="0" w:space="0" w:color="auto"/>
            <w:left w:val="none" w:sz="0" w:space="0" w:color="auto"/>
            <w:bottom w:val="none" w:sz="0" w:space="0" w:color="auto"/>
            <w:right w:val="none" w:sz="0" w:space="0" w:color="auto"/>
          </w:divBdr>
        </w:div>
        <w:div w:id="2114860957">
          <w:marLeft w:val="0"/>
          <w:marRight w:val="0"/>
          <w:marTop w:val="0"/>
          <w:marBottom w:val="0"/>
          <w:divBdr>
            <w:top w:val="none" w:sz="0" w:space="0" w:color="auto"/>
            <w:left w:val="none" w:sz="0" w:space="0" w:color="auto"/>
            <w:bottom w:val="none" w:sz="0" w:space="0" w:color="auto"/>
            <w:right w:val="none" w:sz="0" w:space="0" w:color="auto"/>
          </w:divBdr>
        </w:div>
        <w:div w:id="341857963">
          <w:marLeft w:val="0"/>
          <w:marRight w:val="0"/>
          <w:marTop w:val="0"/>
          <w:marBottom w:val="0"/>
          <w:divBdr>
            <w:top w:val="none" w:sz="0" w:space="0" w:color="auto"/>
            <w:left w:val="none" w:sz="0" w:space="0" w:color="auto"/>
            <w:bottom w:val="none" w:sz="0" w:space="0" w:color="auto"/>
            <w:right w:val="none" w:sz="0" w:space="0" w:color="auto"/>
          </w:divBdr>
        </w:div>
        <w:div w:id="142352952">
          <w:marLeft w:val="0"/>
          <w:marRight w:val="0"/>
          <w:marTop w:val="0"/>
          <w:marBottom w:val="0"/>
          <w:divBdr>
            <w:top w:val="none" w:sz="0" w:space="0" w:color="auto"/>
            <w:left w:val="none" w:sz="0" w:space="0" w:color="auto"/>
            <w:bottom w:val="none" w:sz="0" w:space="0" w:color="auto"/>
            <w:right w:val="none" w:sz="0" w:space="0" w:color="auto"/>
          </w:divBdr>
        </w:div>
        <w:div w:id="1342661119">
          <w:marLeft w:val="0"/>
          <w:marRight w:val="0"/>
          <w:marTop w:val="0"/>
          <w:marBottom w:val="0"/>
          <w:divBdr>
            <w:top w:val="none" w:sz="0" w:space="0" w:color="auto"/>
            <w:left w:val="none" w:sz="0" w:space="0" w:color="auto"/>
            <w:bottom w:val="none" w:sz="0" w:space="0" w:color="auto"/>
            <w:right w:val="none" w:sz="0" w:space="0" w:color="auto"/>
          </w:divBdr>
        </w:div>
        <w:div w:id="176820573">
          <w:marLeft w:val="0"/>
          <w:marRight w:val="0"/>
          <w:marTop w:val="0"/>
          <w:marBottom w:val="0"/>
          <w:divBdr>
            <w:top w:val="none" w:sz="0" w:space="0" w:color="auto"/>
            <w:left w:val="none" w:sz="0" w:space="0" w:color="auto"/>
            <w:bottom w:val="none" w:sz="0" w:space="0" w:color="auto"/>
            <w:right w:val="none" w:sz="0" w:space="0" w:color="auto"/>
          </w:divBdr>
        </w:div>
        <w:div w:id="873806068">
          <w:marLeft w:val="0"/>
          <w:marRight w:val="0"/>
          <w:marTop w:val="0"/>
          <w:marBottom w:val="0"/>
          <w:divBdr>
            <w:top w:val="none" w:sz="0" w:space="0" w:color="auto"/>
            <w:left w:val="none" w:sz="0" w:space="0" w:color="auto"/>
            <w:bottom w:val="none" w:sz="0" w:space="0" w:color="auto"/>
            <w:right w:val="none" w:sz="0" w:space="0" w:color="auto"/>
          </w:divBdr>
        </w:div>
        <w:div w:id="147020868">
          <w:marLeft w:val="0"/>
          <w:marRight w:val="0"/>
          <w:marTop w:val="0"/>
          <w:marBottom w:val="0"/>
          <w:divBdr>
            <w:top w:val="none" w:sz="0" w:space="0" w:color="auto"/>
            <w:left w:val="none" w:sz="0" w:space="0" w:color="auto"/>
            <w:bottom w:val="none" w:sz="0" w:space="0" w:color="auto"/>
            <w:right w:val="none" w:sz="0" w:space="0" w:color="auto"/>
          </w:divBdr>
        </w:div>
        <w:div w:id="1137648441">
          <w:marLeft w:val="0"/>
          <w:marRight w:val="0"/>
          <w:marTop w:val="0"/>
          <w:marBottom w:val="0"/>
          <w:divBdr>
            <w:top w:val="none" w:sz="0" w:space="0" w:color="auto"/>
            <w:left w:val="none" w:sz="0" w:space="0" w:color="auto"/>
            <w:bottom w:val="none" w:sz="0" w:space="0" w:color="auto"/>
            <w:right w:val="none" w:sz="0" w:space="0" w:color="auto"/>
          </w:divBdr>
        </w:div>
        <w:div w:id="1210606476">
          <w:marLeft w:val="0"/>
          <w:marRight w:val="0"/>
          <w:marTop w:val="0"/>
          <w:marBottom w:val="0"/>
          <w:divBdr>
            <w:top w:val="none" w:sz="0" w:space="0" w:color="auto"/>
            <w:left w:val="none" w:sz="0" w:space="0" w:color="auto"/>
            <w:bottom w:val="none" w:sz="0" w:space="0" w:color="auto"/>
            <w:right w:val="none" w:sz="0" w:space="0" w:color="auto"/>
          </w:divBdr>
        </w:div>
        <w:div w:id="206337766">
          <w:marLeft w:val="0"/>
          <w:marRight w:val="0"/>
          <w:marTop w:val="0"/>
          <w:marBottom w:val="0"/>
          <w:divBdr>
            <w:top w:val="none" w:sz="0" w:space="0" w:color="auto"/>
            <w:left w:val="none" w:sz="0" w:space="0" w:color="auto"/>
            <w:bottom w:val="none" w:sz="0" w:space="0" w:color="auto"/>
            <w:right w:val="none" w:sz="0" w:space="0" w:color="auto"/>
          </w:divBdr>
        </w:div>
        <w:div w:id="1936553622">
          <w:marLeft w:val="0"/>
          <w:marRight w:val="0"/>
          <w:marTop w:val="0"/>
          <w:marBottom w:val="0"/>
          <w:divBdr>
            <w:top w:val="none" w:sz="0" w:space="0" w:color="auto"/>
            <w:left w:val="none" w:sz="0" w:space="0" w:color="auto"/>
            <w:bottom w:val="none" w:sz="0" w:space="0" w:color="auto"/>
            <w:right w:val="none" w:sz="0" w:space="0" w:color="auto"/>
          </w:divBdr>
        </w:div>
        <w:div w:id="2011131493">
          <w:marLeft w:val="0"/>
          <w:marRight w:val="0"/>
          <w:marTop w:val="0"/>
          <w:marBottom w:val="0"/>
          <w:divBdr>
            <w:top w:val="none" w:sz="0" w:space="0" w:color="auto"/>
            <w:left w:val="none" w:sz="0" w:space="0" w:color="auto"/>
            <w:bottom w:val="none" w:sz="0" w:space="0" w:color="auto"/>
            <w:right w:val="none" w:sz="0" w:space="0" w:color="auto"/>
          </w:divBdr>
        </w:div>
        <w:div w:id="1299726526">
          <w:marLeft w:val="0"/>
          <w:marRight w:val="0"/>
          <w:marTop w:val="0"/>
          <w:marBottom w:val="0"/>
          <w:divBdr>
            <w:top w:val="none" w:sz="0" w:space="0" w:color="auto"/>
            <w:left w:val="none" w:sz="0" w:space="0" w:color="auto"/>
            <w:bottom w:val="none" w:sz="0" w:space="0" w:color="auto"/>
            <w:right w:val="none" w:sz="0" w:space="0" w:color="auto"/>
          </w:divBdr>
        </w:div>
        <w:div w:id="1731616644">
          <w:marLeft w:val="0"/>
          <w:marRight w:val="0"/>
          <w:marTop w:val="0"/>
          <w:marBottom w:val="0"/>
          <w:divBdr>
            <w:top w:val="none" w:sz="0" w:space="0" w:color="auto"/>
            <w:left w:val="none" w:sz="0" w:space="0" w:color="auto"/>
            <w:bottom w:val="none" w:sz="0" w:space="0" w:color="auto"/>
            <w:right w:val="none" w:sz="0" w:space="0" w:color="auto"/>
          </w:divBdr>
        </w:div>
        <w:div w:id="2113041748">
          <w:marLeft w:val="0"/>
          <w:marRight w:val="0"/>
          <w:marTop w:val="0"/>
          <w:marBottom w:val="0"/>
          <w:divBdr>
            <w:top w:val="none" w:sz="0" w:space="0" w:color="auto"/>
            <w:left w:val="none" w:sz="0" w:space="0" w:color="auto"/>
            <w:bottom w:val="none" w:sz="0" w:space="0" w:color="auto"/>
            <w:right w:val="none" w:sz="0" w:space="0" w:color="auto"/>
          </w:divBdr>
        </w:div>
        <w:div w:id="1055347970">
          <w:marLeft w:val="0"/>
          <w:marRight w:val="0"/>
          <w:marTop w:val="0"/>
          <w:marBottom w:val="0"/>
          <w:divBdr>
            <w:top w:val="none" w:sz="0" w:space="0" w:color="auto"/>
            <w:left w:val="none" w:sz="0" w:space="0" w:color="auto"/>
            <w:bottom w:val="none" w:sz="0" w:space="0" w:color="auto"/>
            <w:right w:val="none" w:sz="0" w:space="0" w:color="auto"/>
          </w:divBdr>
        </w:div>
        <w:div w:id="1174880899">
          <w:marLeft w:val="0"/>
          <w:marRight w:val="0"/>
          <w:marTop w:val="0"/>
          <w:marBottom w:val="0"/>
          <w:divBdr>
            <w:top w:val="none" w:sz="0" w:space="0" w:color="auto"/>
            <w:left w:val="none" w:sz="0" w:space="0" w:color="auto"/>
            <w:bottom w:val="none" w:sz="0" w:space="0" w:color="auto"/>
            <w:right w:val="none" w:sz="0" w:space="0" w:color="auto"/>
          </w:divBdr>
        </w:div>
      </w:divsChild>
    </w:div>
    <w:div w:id="822432345">
      <w:bodyDiv w:val="1"/>
      <w:marLeft w:val="0"/>
      <w:marRight w:val="0"/>
      <w:marTop w:val="0"/>
      <w:marBottom w:val="0"/>
      <w:divBdr>
        <w:top w:val="none" w:sz="0" w:space="0" w:color="auto"/>
        <w:left w:val="none" w:sz="0" w:space="0" w:color="auto"/>
        <w:bottom w:val="none" w:sz="0" w:space="0" w:color="auto"/>
        <w:right w:val="none" w:sz="0" w:space="0" w:color="auto"/>
      </w:divBdr>
    </w:div>
    <w:div w:id="867448326">
      <w:bodyDiv w:val="1"/>
      <w:marLeft w:val="0"/>
      <w:marRight w:val="0"/>
      <w:marTop w:val="0"/>
      <w:marBottom w:val="0"/>
      <w:divBdr>
        <w:top w:val="none" w:sz="0" w:space="0" w:color="auto"/>
        <w:left w:val="none" w:sz="0" w:space="0" w:color="auto"/>
        <w:bottom w:val="none" w:sz="0" w:space="0" w:color="auto"/>
        <w:right w:val="none" w:sz="0" w:space="0" w:color="auto"/>
      </w:divBdr>
    </w:div>
    <w:div w:id="904417581">
      <w:bodyDiv w:val="1"/>
      <w:marLeft w:val="0"/>
      <w:marRight w:val="0"/>
      <w:marTop w:val="0"/>
      <w:marBottom w:val="0"/>
      <w:divBdr>
        <w:top w:val="none" w:sz="0" w:space="0" w:color="auto"/>
        <w:left w:val="none" w:sz="0" w:space="0" w:color="auto"/>
        <w:bottom w:val="none" w:sz="0" w:space="0" w:color="auto"/>
        <w:right w:val="none" w:sz="0" w:space="0" w:color="auto"/>
      </w:divBdr>
    </w:div>
    <w:div w:id="926157643">
      <w:bodyDiv w:val="1"/>
      <w:marLeft w:val="0"/>
      <w:marRight w:val="0"/>
      <w:marTop w:val="0"/>
      <w:marBottom w:val="0"/>
      <w:divBdr>
        <w:top w:val="none" w:sz="0" w:space="0" w:color="auto"/>
        <w:left w:val="none" w:sz="0" w:space="0" w:color="auto"/>
        <w:bottom w:val="none" w:sz="0" w:space="0" w:color="auto"/>
        <w:right w:val="none" w:sz="0" w:space="0" w:color="auto"/>
      </w:divBdr>
      <w:divsChild>
        <w:div w:id="1247156854">
          <w:marLeft w:val="0"/>
          <w:marRight w:val="0"/>
          <w:marTop w:val="0"/>
          <w:marBottom w:val="0"/>
          <w:divBdr>
            <w:top w:val="none" w:sz="0" w:space="0" w:color="auto"/>
            <w:left w:val="none" w:sz="0" w:space="0" w:color="auto"/>
            <w:bottom w:val="none" w:sz="0" w:space="0" w:color="auto"/>
            <w:right w:val="none" w:sz="0" w:space="0" w:color="auto"/>
          </w:divBdr>
          <w:divsChild>
            <w:div w:id="1289243799">
              <w:marLeft w:val="0"/>
              <w:marRight w:val="0"/>
              <w:marTop w:val="0"/>
              <w:marBottom w:val="0"/>
              <w:divBdr>
                <w:top w:val="none" w:sz="0" w:space="0" w:color="auto"/>
                <w:left w:val="none" w:sz="0" w:space="0" w:color="auto"/>
                <w:bottom w:val="none" w:sz="0" w:space="0" w:color="auto"/>
                <w:right w:val="none" w:sz="0" w:space="0" w:color="auto"/>
              </w:divBdr>
              <w:divsChild>
                <w:div w:id="854734020">
                  <w:marLeft w:val="0"/>
                  <w:marRight w:val="0"/>
                  <w:marTop w:val="0"/>
                  <w:marBottom w:val="0"/>
                  <w:divBdr>
                    <w:top w:val="none" w:sz="0" w:space="0" w:color="auto"/>
                    <w:left w:val="none" w:sz="0" w:space="0" w:color="auto"/>
                    <w:bottom w:val="none" w:sz="0" w:space="0" w:color="auto"/>
                    <w:right w:val="none" w:sz="0" w:space="0" w:color="auto"/>
                  </w:divBdr>
                  <w:divsChild>
                    <w:div w:id="432552320">
                      <w:marLeft w:val="0"/>
                      <w:marRight w:val="0"/>
                      <w:marTop w:val="0"/>
                      <w:marBottom w:val="0"/>
                      <w:divBdr>
                        <w:top w:val="none" w:sz="0" w:space="0" w:color="auto"/>
                        <w:left w:val="none" w:sz="0" w:space="0" w:color="auto"/>
                        <w:bottom w:val="none" w:sz="0" w:space="0" w:color="auto"/>
                        <w:right w:val="none" w:sz="0" w:space="0" w:color="auto"/>
                      </w:divBdr>
                    </w:div>
                    <w:div w:id="174733440">
                      <w:marLeft w:val="0"/>
                      <w:marRight w:val="0"/>
                      <w:marTop w:val="0"/>
                      <w:marBottom w:val="0"/>
                      <w:divBdr>
                        <w:top w:val="none" w:sz="0" w:space="0" w:color="auto"/>
                        <w:left w:val="none" w:sz="0" w:space="0" w:color="auto"/>
                        <w:bottom w:val="none" w:sz="0" w:space="0" w:color="auto"/>
                        <w:right w:val="none" w:sz="0" w:space="0" w:color="auto"/>
                      </w:divBdr>
                    </w:div>
                    <w:div w:id="815759011">
                      <w:marLeft w:val="0"/>
                      <w:marRight w:val="0"/>
                      <w:marTop w:val="0"/>
                      <w:marBottom w:val="0"/>
                      <w:divBdr>
                        <w:top w:val="none" w:sz="0" w:space="0" w:color="auto"/>
                        <w:left w:val="none" w:sz="0" w:space="0" w:color="auto"/>
                        <w:bottom w:val="none" w:sz="0" w:space="0" w:color="auto"/>
                        <w:right w:val="none" w:sz="0" w:space="0" w:color="auto"/>
                      </w:divBdr>
                    </w:div>
                    <w:div w:id="1822118437">
                      <w:marLeft w:val="0"/>
                      <w:marRight w:val="0"/>
                      <w:marTop w:val="0"/>
                      <w:marBottom w:val="0"/>
                      <w:divBdr>
                        <w:top w:val="none" w:sz="0" w:space="0" w:color="auto"/>
                        <w:left w:val="none" w:sz="0" w:space="0" w:color="auto"/>
                        <w:bottom w:val="none" w:sz="0" w:space="0" w:color="auto"/>
                        <w:right w:val="none" w:sz="0" w:space="0" w:color="auto"/>
                      </w:divBdr>
                    </w:div>
                    <w:div w:id="1979144378">
                      <w:marLeft w:val="0"/>
                      <w:marRight w:val="0"/>
                      <w:marTop w:val="0"/>
                      <w:marBottom w:val="0"/>
                      <w:divBdr>
                        <w:top w:val="none" w:sz="0" w:space="0" w:color="auto"/>
                        <w:left w:val="none" w:sz="0" w:space="0" w:color="auto"/>
                        <w:bottom w:val="none" w:sz="0" w:space="0" w:color="auto"/>
                        <w:right w:val="none" w:sz="0" w:space="0" w:color="auto"/>
                      </w:divBdr>
                    </w:div>
                    <w:div w:id="2039698793">
                      <w:marLeft w:val="0"/>
                      <w:marRight w:val="0"/>
                      <w:marTop w:val="0"/>
                      <w:marBottom w:val="0"/>
                      <w:divBdr>
                        <w:top w:val="none" w:sz="0" w:space="0" w:color="auto"/>
                        <w:left w:val="none" w:sz="0" w:space="0" w:color="auto"/>
                        <w:bottom w:val="none" w:sz="0" w:space="0" w:color="auto"/>
                        <w:right w:val="none" w:sz="0" w:space="0" w:color="auto"/>
                      </w:divBdr>
                    </w:div>
                    <w:div w:id="1299071175">
                      <w:marLeft w:val="0"/>
                      <w:marRight w:val="0"/>
                      <w:marTop w:val="0"/>
                      <w:marBottom w:val="0"/>
                      <w:divBdr>
                        <w:top w:val="none" w:sz="0" w:space="0" w:color="auto"/>
                        <w:left w:val="none" w:sz="0" w:space="0" w:color="auto"/>
                        <w:bottom w:val="none" w:sz="0" w:space="0" w:color="auto"/>
                        <w:right w:val="none" w:sz="0" w:space="0" w:color="auto"/>
                      </w:divBdr>
                    </w:div>
                    <w:div w:id="1023477137">
                      <w:marLeft w:val="0"/>
                      <w:marRight w:val="0"/>
                      <w:marTop w:val="0"/>
                      <w:marBottom w:val="0"/>
                      <w:divBdr>
                        <w:top w:val="none" w:sz="0" w:space="0" w:color="auto"/>
                        <w:left w:val="none" w:sz="0" w:space="0" w:color="auto"/>
                        <w:bottom w:val="none" w:sz="0" w:space="0" w:color="auto"/>
                        <w:right w:val="none" w:sz="0" w:space="0" w:color="auto"/>
                      </w:divBdr>
                    </w:div>
                    <w:div w:id="87313935">
                      <w:marLeft w:val="0"/>
                      <w:marRight w:val="0"/>
                      <w:marTop w:val="0"/>
                      <w:marBottom w:val="0"/>
                      <w:divBdr>
                        <w:top w:val="none" w:sz="0" w:space="0" w:color="auto"/>
                        <w:left w:val="none" w:sz="0" w:space="0" w:color="auto"/>
                        <w:bottom w:val="none" w:sz="0" w:space="0" w:color="auto"/>
                        <w:right w:val="none" w:sz="0" w:space="0" w:color="auto"/>
                      </w:divBdr>
                    </w:div>
                    <w:div w:id="855266865">
                      <w:marLeft w:val="0"/>
                      <w:marRight w:val="0"/>
                      <w:marTop w:val="0"/>
                      <w:marBottom w:val="0"/>
                      <w:divBdr>
                        <w:top w:val="none" w:sz="0" w:space="0" w:color="auto"/>
                        <w:left w:val="none" w:sz="0" w:space="0" w:color="auto"/>
                        <w:bottom w:val="none" w:sz="0" w:space="0" w:color="auto"/>
                        <w:right w:val="none" w:sz="0" w:space="0" w:color="auto"/>
                      </w:divBdr>
                    </w:div>
                    <w:div w:id="753740493">
                      <w:marLeft w:val="0"/>
                      <w:marRight w:val="0"/>
                      <w:marTop w:val="0"/>
                      <w:marBottom w:val="0"/>
                      <w:divBdr>
                        <w:top w:val="none" w:sz="0" w:space="0" w:color="auto"/>
                        <w:left w:val="none" w:sz="0" w:space="0" w:color="auto"/>
                        <w:bottom w:val="none" w:sz="0" w:space="0" w:color="auto"/>
                        <w:right w:val="none" w:sz="0" w:space="0" w:color="auto"/>
                      </w:divBdr>
                    </w:div>
                    <w:div w:id="382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155052">
          <w:marLeft w:val="0"/>
          <w:marRight w:val="0"/>
          <w:marTop w:val="0"/>
          <w:marBottom w:val="0"/>
          <w:divBdr>
            <w:top w:val="none" w:sz="0" w:space="0" w:color="auto"/>
            <w:left w:val="none" w:sz="0" w:space="0" w:color="auto"/>
            <w:bottom w:val="none" w:sz="0" w:space="0" w:color="auto"/>
            <w:right w:val="none" w:sz="0" w:space="0" w:color="auto"/>
          </w:divBdr>
        </w:div>
      </w:divsChild>
    </w:div>
    <w:div w:id="1050423474">
      <w:bodyDiv w:val="1"/>
      <w:marLeft w:val="0"/>
      <w:marRight w:val="0"/>
      <w:marTop w:val="0"/>
      <w:marBottom w:val="0"/>
      <w:divBdr>
        <w:top w:val="none" w:sz="0" w:space="0" w:color="auto"/>
        <w:left w:val="none" w:sz="0" w:space="0" w:color="auto"/>
        <w:bottom w:val="none" w:sz="0" w:space="0" w:color="auto"/>
        <w:right w:val="none" w:sz="0" w:space="0" w:color="auto"/>
      </w:divBdr>
    </w:div>
    <w:div w:id="1090739271">
      <w:bodyDiv w:val="1"/>
      <w:marLeft w:val="0"/>
      <w:marRight w:val="0"/>
      <w:marTop w:val="0"/>
      <w:marBottom w:val="0"/>
      <w:divBdr>
        <w:top w:val="none" w:sz="0" w:space="0" w:color="auto"/>
        <w:left w:val="none" w:sz="0" w:space="0" w:color="auto"/>
        <w:bottom w:val="none" w:sz="0" w:space="0" w:color="auto"/>
        <w:right w:val="none" w:sz="0" w:space="0" w:color="auto"/>
      </w:divBdr>
    </w:div>
    <w:div w:id="1143693551">
      <w:bodyDiv w:val="1"/>
      <w:marLeft w:val="0"/>
      <w:marRight w:val="0"/>
      <w:marTop w:val="0"/>
      <w:marBottom w:val="0"/>
      <w:divBdr>
        <w:top w:val="none" w:sz="0" w:space="0" w:color="auto"/>
        <w:left w:val="none" w:sz="0" w:space="0" w:color="auto"/>
        <w:bottom w:val="none" w:sz="0" w:space="0" w:color="auto"/>
        <w:right w:val="none" w:sz="0" w:space="0" w:color="auto"/>
      </w:divBdr>
    </w:div>
    <w:div w:id="1164131515">
      <w:bodyDiv w:val="1"/>
      <w:marLeft w:val="0"/>
      <w:marRight w:val="0"/>
      <w:marTop w:val="0"/>
      <w:marBottom w:val="0"/>
      <w:divBdr>
        <w:top w:val="none" w:sz="0" w:space="0" w:color="auto"/>
        <w:left w:val="none" w:sz="0" w:space="0" w:color="auto"/>
        <w:bottom w:val="none" w:sz="0" w:space="0" w:color="auto"/>
        <w:right w:val="none" w:sz="0" w:space="0" w:color="auto"/>
      </w:divBdr>
    </w:div>
    <w:div w:id="1255020334">
      <w:bodyDiv w:val="1"/>
      <w:marLeft w:val="0"/>
      <w:marRight w:val="0"/>
      <w:marTop w:val="0"/>
      <w:marBottom w:val="0"/>
      <w:divBdr>
        <w:top w:val="none" w:sz="0" w:space="0" w:color="auto"/>
        <w:left w:val="none" w:sz="0" w:space="0" w:color="auto"/>
        <w:bottom w:val="none" w:sz="0" w:space="0" w:color="auto"/>
        <w:right w:val="none" w:sz="0" w:space="0" w:color="auto"/>
      </w:divBdr>
      <w:divsChild>
        <w:div w:id="1270166772">
          <w:marLeft w:val="720"/>
          <w:marRight w:val="0"/>
          <w:marTop w:val="0"/>
          <w:marBottom w:val="0"/>
          <w:divBdr>
            <w:top w:val="none" w:sz="0" w:space="0" w:color="auto"/>
            <w:left w:val="none" w:sz="0" w:space="0" w:color="auto"/>
            <w:bottom w:val="none" w:sz="0" w:space="0" w:color="auto"/>
            <w:right w:val="none" w:sz="0" w:space="0" w:color="auto"/>
          </w:divBdr>
        </w:div>
        <w:div w:id="41368330">
          <w:marLeft w:val="720"/>
          <w:marRight w:val="0"/>
          <w:marTop w:val="0"/>
          <w:marBottom w:val="0"/>
          <w:divBdr>
            <w:top w:val="none" w:sz="0" w:space="0" w:color="auto"/>
            <w:left w:val="none" w:sz="0" w:space="0" w:color="auto"/>
            <w:bottom w:val="none" w:sz="0" w:space="0" w:color="auto"/>
            <w:right w:val="none" w:sz="0" w:space="0" w:color="auto"/>
          </w:divBdr>
        </w:div>
        <w:div w:id="132909669">
          <w:marLeft w:val="720"/>
          <w:marRight w:val="0"/>
          <w:marTop w:val="0"/>
          <w:marBottom w:val="0"/>
          <w:divBdr>
            <w:top w:val="none" w:sz="0" w:space="0" w:color="auto"/>
            <w:left w:val="none" w:sz="0" w:space="0" w:color="auto"/>
            <w:bottom w:val="none" w:sz="0" w:space="0" w:color="auto"/>
            <w:right w:val="none" w:sz="0" w:space="0" w:color="auto"/>
          </w:divBdr>
        </w:div>
      </w:divsChild>
    </w:div>
    <w:div w:id="1256130989">
      <w:bodyDiv w:val="1"/>
      <w:marLeft w:val="0"/>
      <w:marRight w:val="0"/>
      <w:marTop w:val="0"/>
      <w:marBottom w:val="0"/>
      <w:divBdr>
        <w:top w:val="none" w:sz="0" w:space="0" w:color="auto"/>
        <w:left w:val="none" w:sz="0" w:space="0" w:color="auto"/>
        <w:bottom w:val="none" w:sz="0" w:space="0" w:color="auto"/>
        <w:right w:val="none" w:sz="0" w:space="0" w:color="auto"/>
      </w:divBdr>
    </w:div>
    <w:div w:id="1446464681">
      <w:bodyDiv w:val="1"/>
      <w:marLeft w:val="0"/>
      <w:marRight w:val="0"/>
      <w:marTop w:val="0"/>
      <w:marBottom w:val="0"/>
      <w:divBdr>
        <w:top w:val="none" w:sz="0" w:space="0" w:color="auto"/>
        <w:left w:val="none" w:sz="0" w:space="0" w:color="auto"/>
        <w:bottom w:val="none" w:sz="0" w:space="0" w:color="auto"/>
        <w:right w:val="none" w:sz="0" w:space="0" w:color="auto"/>
      </w:divBdr>
    </w:div>
    <w:div w:id="1472594881">
      <w:bodyDiv w:val="1"/>
      <w:marLeft w:val="0"/>
      <w:marRight w:val="0"/>
      <w:marTop w:val="0"/>
      <w:marBottom w:val="0"/>
      <w:divBdr>
        <w:top w:val="none" w:sz="0" w:space="0" w:color="auto"/>
        <w:left w:val="none" w:sz="0" w:space="0" w:color="auto"/>
        <w:bottom w:val="none" w:sz="0" w:space="0" w:color="auto"/>
        <w:right w:val="none" w:sz="0" w:space="0" w:color="auto"/>
      </w:divBdr>
    </w:div>
    <w:div w:id="1528986601">
      <w:bodyDiv w:val="1"/>
      <w:marLeft w:val="0"/>
      <w:marRight w:val="0"/>
      <w:marTop w:val="0"/>
      <w:marBottom w:val="0"/>
      <w:divBdr>
        <w:top w:val="none" w:sz="0" w:space="0" w:color="auto"/>
        <w:left w:val="none" w:sz="0" w:space="0" w:color="auto"/>
        <w:bottom w:val="none" w:sz="0" w:space="0" w:color="auto"/>
        <w:right w:val="none" w:sz="0" w:space="0" w:color="auto"/>
      </w:divBdr>
      <w:divsChild>
        <w:div w:id="317803094">
          <w:marLeft w:val="0"/>
          <w:marRight w:val="0"/>
          <w:marTop w:val="0"/>
          <w:marBottom w:val="0"/>
          <w:divBdr>
            <w:top w:val="none" w:sz="0" w:space="0" w:color="auto"/>
            <w:left w:val="none" w:sz="0" w:space="0" w:color="auto"/>
            <w:bottom w:val="none" w:sz="0" w:space="0" w:color="auto"/>
            <w:right w:val="none" w:sz="0" w:space="0" w:color="auto"/>
          </w:divBdr>
          <w:divsChild>
            <w:div w:id="1567760250">
              <w:marLeft w:val="0"/>
              <w:marRight w:val="0"/>
              <w:marTop w:val="0"/>
              <w:marBottom w:val="0"/>
              <w:divBdr>
                <w:top w:val="none" w:sz="0" w:space="0" w:color="auto"/>
                <w:left w:val="none" w:sz="0" w:space="0" w:color="auto"/>
                <w:bottom w:val="none" w:sz="0" w:space="0" w:color="auto"/>
                <w:right w:val="none" w:sz="0" w:space="0" w:color="auto"/>
              </w:divBdr>
              <w:divsChild>
                <w:div w:id="88888835">
                  <w:marLeft w:val="0"/>
                  <w:marRight w:val="0"/>
                  <w:marTop w:val="0"/>
                  <w:marBottom w:val="0"/>
                  <w:divBdr>
                    <w:top w:val="none" w:sz="0" w:space="0" w:color="auto"/>
                    <w:left w:val="none" w:sz="0" w:space="0" w:color="auto"/>
                    <w:bottom w:val="none" w:sz="0" w:space="0" w:color="auto"/>
                    <w:right w:val="none" w:sz="0" w:space="0" w:color="auto"/>
                  </w:divBdr>
                  <w:divsChild>
                    <w:div w:id="91378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5584207">
      <w:bodyDiv w:val="1"/>
      <w:marLeft w:val="0"/>
      <w:marRight w:val="0"/>
      <w:marTop w:val="0"/>
      <w:marBottom w:val="0"/>
      <w:divBdr>
        <w:top w:val="none" w:sz="0" w:space="0" w:color="auto"/>
        <w:left w:val="none" w:sz="0" w:space="0" w:color="auto"/>
        <w:bottom w:val="none" w:sz="0" w:space="0" w:color="auto"/>
        <w:right w:val="none" w:sz="0" w:space="0" w:color="auto"/>
      </w:divBdr>
    </w:div>
    <w:div w:id="1622229778">
      <w:bodyDiv w:val="1"/>
      <w:marLeft w:val="0"/>
      <w:marRight w:val="0"/>
      <w:marTop w:val="0"/>
      <w:marBottom w:val="0"/>
      <w:divBdr>
        <w:top w:val="none" w:sz="0" w:space="0" w:color="auto"/>
        <w:left w:val="none" w:sz="0" w:space="0" w:color="auto"/>
        <w:bottom w:val="none" w:sz="0" w:space="0" w:color="auto"/>
        <w:right w:val="none" w:sz="0" w:space="0" w:color="auto"/>
      </w:divBdr>
    </w:div>
    <w:div w:id="1808428873">
      <w:bodyDiv w:val="1"/>
      <w:marLeft w:val="0"/>
      <w:marRight w:val="0"/>
      <w:marTop w:val="0"/>
      <w:marBottom w:val="0"/>
      <w:divBdr>
        <w:top w:val="none" w:sz="0" w:space="0" w:color="auto"/>
        <w:left w:val="none" w:sz="0" w:space="0" w:color="auto"/>
        <w:bottom w:val="none" w:sz="0" w:space="0" w:color="auto"/>
        <w:right w:val="none" w:sz="0" w:space="0" w:color="auto"/>
      </w:divBdr>
    </w:div>
    <w:div w:id="1898008219">
      <w:bodyDiv w:val="1"/>
      <w:marLeft w:val="0"/>
      <w:marRight w:val="0"/>
      <w:marTop w:val="0"/>
      <w:marBottom w:val="0"/>
      <w:divBdr>
        <w:top w:val="none" w:sz="0" w:space="0" w:color="auto"/>
        <w:left w:val="none" w:sz="0" w:space="0" w:color="auto"/>
        <w:bottom w:val="none" w:sz="0" w:space="0" w:color="auto"/>
        <w:right w:val="none" w:sz="0" w:space="0" w:color="auto"/>
      </w:divBdr>
    </w:div>
    <w:div w:id="1973166990">
      <w:bodyDiv w:val="1"/>
      <w:marLeft w:val="0"/>
      <w:marRight w:val="0"/>
      <w:marTop w:val="0"/>
      <w:marBottom w:val="0"/>
      <w:divBdr>
        <w:top w:val="none" w:sz="0" w:space="0" w:color="auto"/>
        <w:left w:val="none" w:sz="0" w:space="0" w:color="auto"/>
        <w:bottom w:val="none" w:sz="0" w:space="0" w:color="auto"/>
        <w:right w:val="none" w:sz="0" w:space="0" w:color="auto"/>
      </w:divBdr>
    </w:div>
    <w:div w:id="1976256484">
      <w:bodyDiv w:val="1"/>
      <w:marLeft w:val="0"/>
      <w:marRight w:val="0"/>
      <w:marTop w:val="0"/>
      <w:marBottom w:val="0"/>
      <w:divBdr>
        <w:top w:val="none" w:sz="0" w:space="0" w:color="auto"/>
        <w:left w:val="none" w:sz="0" w:space="0" w:color="auto"/>
        <w:bottom w:val="none" w:sz="0" w:space="0" w:color="auto"/>
        <w:right w:val="none" w:sz="0" w:space="0" w:color="auto"/>
      </w:divBdr>
    </w:div>
    <w:div w:id="2005425872">
      <w:bodyDiv w:val="1"/>
      <w:marLeft w:val="0"/>
      <w:marRight w:val="0"/>
      <w:marTop w:val="0"/>
      <w:marBottom w:val="0"/>
      <w:divBdr>
        <w:top w:val="none" w:sz="0" w:space="0" w:color="auto"/>
        <w:left w:val="none" w:sz="0" w:space="0" w:color="auto"/>
        <w:bottom w:val="none" w:sz="0" w:space="0" w:color="auto"/>
        <w:right w:val="none" w:sz="0" w:space="0" w:color="auto"/>
      </w:divBdr>
    </w:div>
    <w:div w:id="2034919438">
      <w:bodyDiv w:val="1"/>
      <w:marLeft w:val="0"/>
      <w:marRight w:val="0"/>
      <w:marTop w:val="0"/>
      <w:marBottom w:val="0"/>
      <w:divBdr>
        <w:top w:val="none" w:sz="0" w:space="0" w:color="auto"/>
        <w:left w:val="none" w:sz="0" w:space="0" w:color="auto"/>
        <w:bottom w:val="none" w:sz="0" w:space="0" w:color="auto"/>
        <w:right w:val="none" w:sz="0" w:space="0" w:color="auto"/>
      </w:divBdr>
    </w:div>
    <w:div w:id="2049526804">
      <w:bodyDiv w:val="1"/>
      <w:marLeft w:val="0"/>
      <w:marRight w:val="0"/>
      <w:marTop w:val="0"/>
      <w:marBottom w:val="0"/>
      <w:divBdr>
        <w:top w:val="none" w:sz="0" w:space="0" w:color="auto"/>
        <w:left w:val="none" w:sz="0" w:space="0" w:color="auto"/>
        <w:bottom w:val="none" w:sz="0" w:space="0" w:color="auto"/>
        <w:right w:val="none" w:sz="0" w:space="0" w:color="auto"/>
      </w:divBdr>
    </w:div>
    <w:div w:id="2072534714">
      <w:bodyDiv w:val="1"/>
      <w:marLeft w:val="0"/>
      <w:marRight w:val="0"/>
      <w:marTop w:val="0"/>
      <w:marBottom w:val="0"/>
      <w:divBdr>
        <w:top w:val="none" w:sz="0" w:space="0" w:color="auto"/>
        <w:left w:val="none" w:sz="0" w:space="0" w:color="auto"/>
        <w:bottom w:val="none" w:sz="0" w:space="0" w:color="auto"/>
        <w:right w:val="none" w:sz="0" w:space="0" w:color="auto"/>
      </w:divBdr>
    </w:div>
    <w:div w:id="211374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F4B36C-CECB-418D-9DB2-040F3404A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997</Words>
  <Characters>5686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Transferred Officer’s Reimbursement Claim – Crown Employees (Transferred Employees Compensation) Award</vt:lpstr>
    </vt:vector>
  </TitlesOfParts>
  <Company>ASNSW</Company>
  <LinksUpToDate>false</LinksUpToDate>
  <CharactersWithSpaces>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Transferred Officer’s Reimbursement Claim – Crown Employees (Transferred Employees Compensation) Award</dc:title>
  <dc:creator>STEWART, Robyne</dc:creator>
  <cp:lastModifiedBy>KAREL HABIG</cp:lastModifiedBy>
  <cp:revision>2</cp:revision>
  <cp:lastPrinted>2020-09-23T05:05:00Z</cp:lastPrinted>
  <dcterms:created xsi:type="dcterms:W3CDTF">2025-11-28T04:33:00Z</dcterms:created>
  <dcterms:modified xsi:type="dcterms:W3CDTF">2025-11-28T04:33:00Z</dcterms:modified>
</cp:coreProperties>
</file>