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4F083" w14:textId="77777777" w:rsidR="00091686" w:rsidRPr="000C700A" w:rsidRDefault="00091686" w:rsidP="00091686">
      <w:pPr>
        <w:spacing w:after="0" w:line="240" w:lineRule="auto"/>
        <w:jc w:val="center"/>
        <w:rPr>
          <w:rFonts w:cs="Arial"/>
          <w:b/>
          <w:sz w:val="28"/>
          <w:szCs w:val="28"/>
        </w:rPr>
      </w:pPr>
      <w:r w:rsidRPr="000C700A">
        <w:rPr>
          <w:rFonts w:cs="Arial"/>
          <w:b/>
          <w:sz w:val="28"/>
          <w:szCs w:val="28"/>
        </w:rPr>
        <w:t>CLINICAL PRACTICE STANDARD – Aeromedical Operations</w:t>
      </w:r>
    </w:p>
    <w:p w14:paraId="375BA882" w14:textId="77777777" w:rsidR="007B20E1" w:rsidRPr="000C700A" w:rsidRDefault="00091686" w:rsidP="007B20E1">
      <w:pPr>
        <w:jc w:val="center"/>
        <w:rPr>
          <w:rFonts w:cs="Arial"/>
          <w:b/>
          <w:sz w:val="28"/>
          <w:szCs w:val="28"/>
        </w:rPr>
      </w:pPr>
      <w:r w:rsidRPr="000C700A">
        <w:rPr>
          <w:rFonts w:cs="Arial"/>
          <w:b/>
          <w:sz w:val="28"/>
          <w:szCs w:val="28"/>
        </w:rPr>
        <w:t>AO.CLI.06 – Traumatic Cardiac Arrest</w:t>
      </w:r>
    </w:p>
    <w:tbl>
      <w:tblPr>
        <w:tblW w:w="0" w:type="auto"/>
        <w:jc w:val="center"/>
        <w:tblLook w:val="01E0" w:firstRow="1" w:lastRow="1" w:firstColumn="1" w:lastColumn="1" w:noHBand="0" w:noVBand="0"/>
      </w:tblPr>
      <w:tblGrid>
        <w:gridCol w:w="2656"/>
        <w:gridCol w:w="1789"/>
        <w:gridCol w:w="5635"/>
      </w:tblGrid>
      <w:tr w:rsidR="00C228B4" w:rsidRPr="000C700A" w14:paraId="7BEF4CD6" w14:textId="77777777" w:rsidTr="00C228B4">
        <w:trPr>
          <w:jc w:val="center"/>
        </w:trPr>
        <w:tc>
          <w:tcPr>
            <w:tcW w:w="2703" w:type="dxa"/>
            <w:hideMark/>
          </w:tcPr>
          <w:p w14:paraId="525C51AD" w14:textId="77777777" w:rsidR="00C228B4" w:rsidRPr="000C700A" w:rsidRDefault="00C228B4">
            <w:pPr>
              <w:spacing w:before="60" w:after="60"/>
              <w:jc w:val="right"/>
              <w:rPr>
                <w:rFonts w:cs="Arial"/>
                <w:b/>
                <w:sz w:val="20"/>
                <w:szCs w:val="20"/>
              </w:rPr>
            </w:pPr>
            <w:r w:rsidRPr="000C700A">
              <w:rPr>
                <w:rFonts w:cs="Arial"/>
                <w:b/>
                <w:sz w:val="20"/>
                <w:szCs w:val="20"/>
              </w:rPr>
              <w:t>Document No.</w:t>
            </w:r>
          </w:p>
        </w:tc>
        <w:tc>
          <w:tcPr>
            <w:tcW w:w="7633" w:type="dxa"/>
            <w:gridSpan w:val="2"/>
            <w:hideMark/>
          </w:tcPr>
          <w:p w14:paraId="3AB63A81" w14:textId="03686CF2" w:rsidR="00C228B4" w:rsidRPr="000C700A" w:rsidRDefault="00C228B4">
            <w:pPr>
              <w:spacing w:before="60" w:after="60"/>
              <w:rPr>
                <w:rFonts w:cs="Arial"/>
                <w:sz w:val="20"/>
                <w:szCs w:val="20"/>
              </w:rPr>
            </w:pPr>
          </w:p>
        </w:tc>
      </w:tr>
      <w:tr w:rsidR="00C228B4" w:rsidRPr="000C700A" w14:paraId="070CDFF8" w14:textId="77777777" w:rsidTr="00C228B4">
        <w:trPr>
          <w:jc w:val="center"/>
        </w:trPr>
        <w:tc>
          <w:tcPr>
            <w:tcW w:w="2703" w:type="dxa"/>
            <w:hideMark/>
          </w:tcPr>
          <w:p w14:paraId="2663B61D" w14:textId="77777777" w:rsidR="00C228B4" w:rsidRPr="000C700A" w:rsidRDefault="00C228B4">
            <w:pPr>
              <w:spacing w:before="60" w:after="60"/>
              <w:jc w:val="right"/>
              <w:rPr>
                <w:rFonts w:cs="Arial"/>
                <w:b/>
                <w:sz w:val="20"/>
                <w:szCs w:val="20"/>
              </w:rPr>
            </w:pPr>
            <w:r w:rsidRPr="000C700A">
              <w:rPr>
                <w:rFonts w:cs="Arial"/>
                <w:b/>
                <w:sz w:val="20"/>
                <w:szCs w:val="20"/>
              </w:rPr>
              <w:t>File No.</w:t>
            </w:r>
          </w:p>
        </w:tc>
        <w:tc>
          <w:tcPr>
            <w:tcW w:w="7633" w:type="dxa"/>
            <w:gridSpan w:val="2"/>
          </w:tcPr>
          <w:p w14:paraId="5A4E407D" w14:textId="7C87DE4F" w:rsidR="00C228B4" w:rsidRPr="000C700A" w:rsidRDefault="00C228B4">
            <w:pPr>
              <w:spacing w:before="60" w:after="60"/>
              <w:rPr>
                <w:rFonts w:cs="Arial"/>
                <w:sz w:val="20"/>
                <w:szCs w:val="20"/>
              </w:rPr>
            </w:pPr>
          </w:p>
        </w:tc>
      </w:tr>
      <w:tr w:rsidR="00C228B4" w:rsidRPr="000C700A" w14:paraId="1B6832D9" w14:textId="77777777" w:rsidTr="00C228B4">
        <w:trPr>
          <w:jc w:val="center"/>
        </w:trPr>
        <w:tc>
          <w:tcPr>
            <w:tcW w:w="2703" w:type="dxa"/>
            <w:hideMark/>
          </w:tcPr>
          <w:p w14:paraId="13F8D76E" w14:textId="77777777" w:rsidR="00C228B4" w:rsidRPr="000C700A" w:rsidRDefault="00C228B4">
            <w:pPr>
              <w:spacing w:before="60" w:after="60"/>
              <w:jc w:val="right"/>
              <w:rPr>
                <w:rFonts w:cs="Arial"/>
                <w:b/>
                <w:sz w:val="20"/>
                <w:szCs w:val="20"/>
              </w:rPr>
            </w:pPr>
            <w:r w:rsidRPr="000C700A">
              <w:rPr>
                <w:rFonts w:cs="Arial"/>
                <w:b/>
                <w:sz w:val="20"/>
                <w:szCs w:val="20"/>
              </w:rPr>
              <w:t>Date issued</w:t>
            </w:r>
          </w:p>
        </w:tc>
        <w:tc>
          <w:tcPr>
            <w:tcW w:w="7633" w:type="dxa"/>
            <w:gridSpan w:val="2"/>
            <w:tcBorders>
              <w:top w:val="nil"/>
              <w:left w:val="nil"/>
              <w:bottom w:val="single" w:sz="4" w:space="0" w:color="auto"/>
              <w:right w:val="nil"/>
            </w:tcBorders>
            <w:hideMark/>
          </w:tcPr>
          <w:p w14:paraId="4C6D627D" w14:textId="5DE6DBB7" w:rsidR="00C228B4" w:rsidRPr="000C700A" w:rsidRDefault="00C228B4">
            <w:pPr>
              <w:spacing w:before="60" w:after="60"/>
              <w:rPr>
                <w:rFonts w:cs="Arial"/>
                <w:sz w:val="20"/>
                <w:szCs w:val="20"/>
              </w:rPr>
            </w:pPr>
          </w:p>
        </w:tc>
      </w:tr>
      <w:tr w:rsidR="00C228B4" w:rsidRPr="000C700A" w14:paraId="318E03A9" w14:textId="77777777" w:rsidTr="00C228B4">
        <w:trPr>
          <w:trHeight w:val="84"/>
          <w:jc w:val="center"/>
        </w:trPr>
        <w:tc>
          <w:tcPr>
            <w:tcW w:w="2703" w:type="dxa"/>
            <w:vMerge w:val="restart"/>
            <w:hideMark/>
          </w:tcPr>
          <w:p w14:paraId="077375B8" w14:textId="77777777" w:rsidR="00C228B4" w:rsidRPr="000C700A" w:rsidRDefault="00C228B4">
            <w:pPr>
              <w:spacing w:before="60" w:after="60"/>
              <w:jc w:val="right"/>
              <w:rPr>
                <w:rFonts w:cs="Arial"/>
                <w:b/>
                <w:sz w:val="20"/>
                <w:szCs w:val="20"/>
              </w:rPr>
            </w:pPr>
            <w:r w:rsidRPr="000C700A">
              <w:rPr>
                <w:rFonts w:cs="Arial"/>
                <w:b/>
                <w:sz w:val="20"/>
                <w:szCs w:val="20"/>
              </w:rPr>
              <w:t>Contents</w:t>
            </w:r>
          </w:p>
        </w:tc>
        <w:tc>
          <w:tcPr>
            <w:tcW w:w="1811" w:type="dxa"/>
            <w:tcBorders>
              <w:top w:val="single" w:sz="4" w:space="0" w:color="auto"/>
              <w:left w:val="nil"/>
              <w:bottom w:val="single" w:sz="4" w:space="0" w:color="auto"/>
              <w:right w:val="nil"/>
            </w:tcBorders>
            <w:hideMark/>
          </w:tcPr>
          <w:p w14:paraId="7377C0DF" w14:textId="77777777" w:rsidR="00C228B4" w:rsidRPr="000C700A" w:rsidRDefault="00091686" w:rsidP="00091686">
            <w:pPr>
              <w:spacing w:before="60" w:after="60"/>
              <w:rPr>
                <w:rFonts w:cs="Arial"/>
                <w:b/>
                <w:sz w:val="18"/>
                <w:szCs w:val="18"/>
              </w:rPr>
            </w:pPr>
            <w:r w:rsidRPr="000C700A">
              <w:rPr>
                <w:rFonts w:cs="Arial"/>
                <w:b/>
                <w:sz w:val="18"/>
                <w:szCs w:val="18"/>
              </w:rPr>
              <w:t>Clinical Practice Standard</w:t>
            </w:r>
          </w:p>
        </w:tc>
        <w:tc>
          <w:tcPr>
            <w:tcW w:w="5822" w:type="dxa"/>
            <w:tcBorders>
              <w:top w:val="single" w:sz="4" w:space="0" w:color="auto"/>
              <w:left w:val="nil"/>
              <w:bottom w:val="single" w:sz="4" w:space="0" w:color="auto"/>
              <w:right w:val="nil"/>
            </w:tcBorders>
            <w:hideMark/>
          </w:tcPr>
          <w:p w14:paraId="542F3195" w14:textId="77777777" w:rsidR="00C228B4" w:rsidRPr="000C700A" w:rsidRDefault="00091686" w:rsidP="00920C51">
            <w:pPr>
              <w:spacing w:before="60" w:after="60"/>
              <w:rPr>
                <w:rFonts w:cs="Arial"/>
                <w:sz w:val="16"/>
                <w:szCs w:val="16"/>
              </w:rPr>
            </w:pPr>
            <w:r w:rsidRPr="000C700A">
              <w:rPr>
                <w:rFonts w:cs="Arial"/>
                <w:sz w:val="16"/>
                <w:szCs w:val="16"/>
              </w:rPr>
              <w:t>AO.CLI.06 – Traumatic Cardiac Arrest</w:t>
            </w:r>
            <w:r w:rsidR="00920C51" w:rsidRPr="000C700A">
              <w:rPr>
                <w:rFonts w:cs="Arial"/>
                <w:sz w:val="16"/>
                <w:szCs w:val="16"/>
              </w:rPr>
              <w:t xml:space="preserve"> </w:t>
            </w:r>
          </w:p>
        </w:tc>
      </w:tr>
      <w:tr w:rsidR="00C228B4" w:rsidRPr="000C700A" w14:paraId="511991F8" w14:textId="77777777" w:rsidTr="00C228B4">
        <w:trPr>
          <w:trHeight w:val="221"/>
          <w:jc w:val="center"/>
        </w:trPr>
        <w:tc>
          <w:tcPr>
            <w:tcW w:w="0" w:type="auto"/>
            <w:vMerge/>
            <w:vAlign w:val="center"/>
            <w:hideMark/>
          </w:tcPr>
          <w:p w14:paraId="302F3EC4" w14:textId="77777777" w:rsidR="00C228B4" w:rsidRPr="000C700A" w:rsidRDefault="00C228B4">
            <w:pPr>
              <w:spacing w:after="0" w:line="240" w:lineRule="auto"/>
              <w:rPr>
                <w:rFonts w:cs="Arial"/>
                <w:b/>
                <w:sz w:val="20"/>
                <w:szCs w:val="20"/>
              </w:rPr>
            </w:pPr>
          </w:p>
        </w:tc>
        <w:tc>
          <w:tcPr>
            <w:tcW w:w="1811" w:type="dxa"/>
            <w:tcBorders>
              <w:top w:val="single" w:sz="4" w:space="0" w:color="auto"/>
              <w:left w:val="nil"/>
              <w:bottom w:val="single" w:sz="4" w:space="0" w:color="auto"/>
              <w:right w:val="nil"/>
            </w:tcBorders>
            <w:hideMark/>
          </w:tcPr>
          <w:p w14:paraId="1F87ACE9" w14:textId="77777777" w:rsidR="00C228B4" w:rsidRPr="000C700A" w:rsidRDefault="00CE348C" w:rsidP="00091686">
            <w:pPr>
              <w:spacing w:before="60" w:after="60"/>
              <w:jc w:val="both"/>
              <w:rPr>
                <w:b/>
                <w:sz w:val="18"/>
                <w:szCs w:val="18"/>
              </w:rPr>
            </w:pPr>
            <w:r w:rsidRPr="000C700A">
              <w:rPr>
                <w:rFonts w:cs="Arial"/>
                <w:b/>
                <w:sz w:val="18"/>
                <w:szCs w:val="18"/>
              </w:rPr>
              <w:t>Appendices</w:t>
            </w:r>
          </w:p>
        </w:tc>
        <w:tc>
          <w:tcPr>
            <w:tcW w:w="5822" w:type="dxa"/>
            <w:tcBorders>
              <w:top w:val="single" w:sz="4" w:space="0" w:color="auto"/>
              <w:left w:val="nil"/>
              <w:bottom w:val="single" w:sz="4" w:space="0" w:color="auto"/>
              <w:right w:val="nil"/>
            </w:tcBorders>
            <w:hideMark/>
          </w:tcPr>
          <w:p w14:paraId="330139F7" w14:textId="77777777" w:rsidR="00C228B4" w:rsidRPr="000C700A" w:rsidRDefault="00091686">
            <w:pPr>
              <w:spacing w:before="60" w:after="60"/>
              <w:rPr>
                <w:rFonts w:cs="Arial"/>
                <w:sz w:val="16"/>
                <w:szCs w:val="16"/>
              </w:rPr>
            </w:pPr>
            <w:r w:rsidRPr="000C700A">
              <w:rPr>
                <w:rFonts w:cs="Arial"/>
                <w:sz w:val="16"/>
                <w:szCs w:val="16"/>
              </w:rPr>
              <w:t>N/A</w:t>
            </w:r>
          </w:p>
        </w:tc>
      </w:tr>
      <w:tr w:rsidR="00C228B4" w:rsidRPr="000C700A" w14:paraId="7222A6D4" w14:textId="77777777" w:rsidTr="00C228B4">
        <w:trPr>
          <w:jc w:val="center"/>
        </w:trPr>
        <w:tc>
          <w:tcPr>
            <w:tcW w:w="2703" w:type="dxa"/>
            <w:hideMark/>
          </w:tcPr>
          <w:p w14:paraId="5D01BDBE" w14:textId="77777777" w:rsidR="00C228B4" w:rsidRPr="000C700A" w:rsidRDefault="00C228B4">
            <w:pPr>
              <w:spacing w:before="60" w:after="60"/>
              <w:jc w:val="right"/>
              <w:rPr>
                <w:rFonts w:cs="Arial"/>
                <w:b/>
                <w:sz w:val="20"/>
                <w:szCs w:val="20"/>
              </w:rPr>
            </w:pPr>
            <w:r w:rsidRPr="000C700A">
              <w:rPr>
                <w:rFonts w:cs="Arial"/>
                <w:b/>
                <w:sz w:val="20"/>
                <w:szCs w:val="20"/>
              </w:rPr>
              <w:t>Associated Policy Directive/s and/or Operating Procedures/s</w:t>
            </w:r>
          </w:p>
        </w:tc>
        <w:tc>
          <w:tcPr>
            <w:tcW w:w="7633" w:type="dxa"/>
            <w:gridSpan w:val="2"/>
            <w:tcBorders>
              <w:top w:val="single" w:sz="4" w:space="0" w:color="auto"/>
              <w:left w:val="nil"/>
              <w:bottom w:val="nil"/>
              <w:right w:val="nil"/>
            </w:tcBorders>
            <w:hideMark/>
          </w:tcPr>
          <w:p w14:paraId="26D91C62" w14:textId="77777777" w:rsidR="00C228B4" w:rsidRPr="000C700A" w:rsidRDefault="0011591D">
            <w:pPr>
              <w:spacing w:before="60" w:after="60"/>
              <w:rPr>
                <w:rFonts w:cs="Arial"/>
                <w:sz w:val="20"/>
                <w:szCs w:val="20"/>
              </w:rPr>
            </w:pPr>
            <w:r w:rsidRPr="000C700A">
              <w:rPr>
                <w:rFonts w:cs="Arial"/>
                <w:sz w:val="20"/>
                <w:szCs w:val="20"/>
              </w:rPr>
              <w:t>N/A</w:t>
            </w:r>
          </w:p>
        </w:tc>
      </w:tr>
      <w:tr w:rsidR="00C228B4" w:rsidRPr="000C700A" w14:paraId="039FD724" w14:textId="77777777" w:rsidTr="00C228B4">
        <w:trPr>
          <w:jc w:val="center"/>
        </w:trPr>
        <w:tc>
          <w:tcPr>
            <w:tcW w:w="2703" w:type="dxa"/>
            <w:hideMark/>
          </w:tcPr>
          <w:p w14:paraId="3666FAF1" w14:textId="77777777" w:rsidR="00C228B4" w:rsidRPr="000C700A" w:rsidRDefault="00C228B4">
            <w:pPr>
              <w:spacing w:before="60" w:after="60"/>
              <w:jc w:val="right"/>
              <w:rPr>
                <w:rFonts w:cs="Arial"/>
                <w:b/>
                <w:sz w:val="20"/>
                <w:szCs w:val="20"/>
              </w:rPr>
            </w:pPr>
            <w:r w:rsidRPr="000C700A">
              <w:rPr>
                <w:rFonts w:cs="Arial"/>
                <w:b/>
                <w:sz w:val="20"/>
                <w:szCs w:val="20"/>
              </w:rPr>
              <w:t>Directorate</w:t>
            </w:r>
          </w:p>
        </w:tc>
        <w:tc>
          <w:tcPr>
            <w:tcW w:w="7633" w:type="dxa"/>
            <w:gridSpan w:val="2"/>
            <w:tcBorders>
              <w:top w:val="single" w:sz="4" w:space="0" w:color="auto"/>
              <w:left w:val="nil"/>
              <w:bottom w:val="nil"/>
              <w:right w:val="nil"/>
            </w:tcBorders>
            <w:hideMark/>
          </w:tcPr>
          <w:p w14:paraId="27B5C6FE" w14:textId="77777777" w:rsidR="00C228B4" w:rsidRPr="000C700A" w:rsidRDefault="0011591D">
            <w:pPr>
              <w:spacing w:before="60" w:after="60"/>
              <w:rPr>
                <w:rFonts w:cs="Arial"/>
                <w:sz w:val="20"/>
                <w:szCs w:val="20"/>
              </w:rPr>
            </w:pPr>
            <w:r w:rsidRPr="000C700A">
              <w:rPr>
                <w:rFonts w:cs="Arial"/>
                <w:sz w:val="20"/>
                <w:szCs w:val="20"/>
              </w:rPr>
              <w:t>Aeromedical Operations</w:t>
            </w:r>
          </w:p>
        </w:tc>
      </w:tr>
      <w:tr w:rsidR="00C228B4" w:rsidRPr="000C700A" w14:paraId="1A2A0989" w14:textId="77777777" w:rsidTr="00C228B4">
        <w:trPr>
          <w:jc w:val="center"/>
        </w:trPr>
        <w:tc>
          <w:tcPr>
            <w:tcW w:w="2703" w:type="dxa"/>
            <w:hideMark/>
          </w:tcPr>
          <w:p w14:paraId="260D43E4" w14:textId="77777777" w:rsidR="00C228B4" w:rsidRPr="000C700A" w:rsidRDefault="00C228B4">
            <w:pPr>
              <w:spacing w:before="60" w:after="60"/>
              <w:jc w:val="right"/>
              <w:rPr>
                <w:rFonts w:cs="Arial"/>
                <w:b/>
                <w:sz w:val="20"/>
                <w:szCs w:val="20"/>
              </w:rPr>
            </w:pPr>
            <w:r w:rsidRPr="000C700A">
              <w:rPr>
                <w:rFonts w:cs="Arial"/>
                <w:b/>
                <w:sz w:val="20"/>
                <w:szCs w:val="20"/>
              </w:rPr>
              <w:t>Author Branch</w:t>
            </w:r>
          </w:p>
        </w:tc>
        <w:tc>
          <w:tcPr>
            <w:tcW w:w="7633" w:type="dxa"/>
            <w:gridSpan w:val="2"/>
            <w:hideMark/>
          </w:tcPr>
          <w:p w14:paraId="65F24410" w14:textId="77777777" w:rsidR="00C228B4" w:rsidRPr="000C700A" w:rsidRDefault="00C228B4">
            <w:pPr>
              <w:spacing w:before="60" w:after="60"/>
              <w:rPr>
                <w:rFonts w:cs="Arial"/>
                <w:sz w:val="20"/>
                <w:szCs w:val="20"/>
              </w:rPr>
            </w:pPr>
          </w:p>
        </w:tc>
      </w:tr>
      <w:tr w:rsidR="00C228B4" w:rsidRPr="000C700A" w14:paraId="0909F113" w14:textId="77777777" w:rsidTr="00C228B4">
        <w:trPr>
          <w:jc w:val="center"/>
        </w:trPr>
        <w:tc>
          <w:tcPr>
            <w:tcW w:w="2703" w:type="dxa"/>
            <w:hideMark/>
          </w:tcPr>
          <w:p w14:paraId="59BC7993" w14:textId="77777777" w:rsidR="00C228B4" w:rsidRPr="000C700A" w:rsidRDefault="00C228B4">
            <w:pPr>
              <w:spacing w:before="60" w:after="60"/>
              <w:jc w:val="right"/>
              <w:rPr>
                <w:rFonts w:cs="Arial"/>
                <w:b/>
                <w:sz w:val="20"/>
                <w:szCs w:val="20"/>
              </w:rPr>
            </w:pPr>
            <w:r w:rsidRPr="000C700A">
              <w:rPr>
                <w:rFonts w:cs="Arial"/>
                <w:b/>
                <w:sz w:val="20"/>
                <w:szCs w:val="20"/>
              </w:rPr>
              <w:t>Branch Contact</w:t>
            </w:r>
          </w:p>
        </w:tc>
        <w:tc>
          <w:tcPr>
            <w:tcW w:w="7633" w:type="dxa"/>
            <w:gridSpan w:val="2"/>
            <w:hideMark/>
          </w:tcPr>
          <w:p w14:paraId="2E90EE12" w14:textId="77777777" w:rsidR="00C228B4" w:rsidRPr="000C700A" w:rsidRDefault="0011591D">
            <w:pPr>
              <w:spacing w:before="60" w:after="60"/>
              <w:rPr>
                <w:rFonts w:cs="Arial"/>
                <w:sz w:val="20"/>
                <w:szCs w:val="20"/>
              </w:rPr>
            </w:pPr>
            <w:r w:rsidRPr="000C700A">
              <w:rPr>
                <w:rFonts w:cs="Arial"/>
                <w:sz w:val="20"/>
                <w:szCs w:val="20"/>
              </w:rPr>
              <w:t>Executive Assistant, Aeromedical Operations, Phone: 02 9553 2213</w:t>
            </w:r>
          </w:p>
        </w:tc>
      </w:tr>
      <w:tr w:rsidR="00C228B4" w:rsidRPr="000C700A" w14:paraId="5D51B0A7" w14:textId="77777777" w:rsidTr="00C228B4">
        <w:trPr>
          <w:jc w:val="center"/>
        </w:trPr>
        <w:tc>
          <w:tcPr>
            <w:tcW w:w="2703" w:type="dxa"/>
            <w:hideMark/>
          </w:tcPr>
          <w:p w14:paraId="5D7212C8" w14:textId="77777777" w:rsidR="00C228B4" w:rsidRPr="000C700A" w:rsidRDefault="00C228B4">
            <w:pPr>
              <w:spacing w:before="60" w:after="60"/>
              <w:jc w:val="right"/>
              <w:rPr>
                <w:rFonts w:cs="Arial"/>
                <w:b/>
                <w:sz w:val="20"/>
                <w:szCs w:val="20"/>
              </w:rPr>
            </w:pPr>
            <w:r w:rsidRPr="000C700A">
              <w:rPr>
                <w:rFonts w:cs="Arial"/>
                <w:b/>
                <w:sz w:val="20"/>
                <w:szCs w:val="20"/>
              </w:rPr>
              <w:t>Summary</w:t>
            </w:r>
          </w:p>
        </w:tc>
        <w:tc>
          <w:tcPr>
            <w:tcW w:w="7633" w:type="dxa"/>
            <w:gridSpan w:val="2"/>
            <w:hideMark/>
          </w:tcPr>
          <w:p w14:paraId="7C477B4A" w14:textId="77777777" w:rsidR="00C228B4" w:rsidRPr="000C700A" w:rsidRDefault="0011591D">
            <w:pPr>
              <w:spacing w:before="60" w:after="60"/>
              <w:rPr>
                <w:rFonts w:cs="Arial"/>
                <w:sz w:val="20"/>
                <w:szCs w:val="20"/>
              </w:rPr>
            </w:pPr>
            <w:r w:rsidRPr="000C700A">
              <w:rPr>
                <w:rFonts w:cs="Arial"/>
                <w:sz w:val="20"/>
                <w:szCs w:val="20"/>
              </w:rPr>
              <w:t>To optimise the approach to the management of pre-hospital traumatic cardiac arrest by pre-hospital critical care teams.</w:t>
            </w:r>
          </w:p>
        </w:tc>
      </w:tr>
      <w:tr w:rsidR="00C228B4" w:rsidRPr="000C700A" w14:paraId="30259555" w14:textId="77777777" w:rsidTr="00C228B4">
        <w:trPr>
          <w:jc w:val="center"/>
        </w:trPr>
        <w:tc>
          <w:tcPr>
            <w:tcW w:w="2703" w:type="dxa"/>
            <w:hideMark/>
          </w:tcPr>
          <w:p w14:paraId="21F2F0BA" w14:textId="77777777" w:rsidR="00C228B4" w:rsidRPr="000C700A" w:rsidRDefault="00C228B4">
            <w:pPr>
              <w:spacing w:before="60" w:after="60"/>
              <w:jc w:val="right"/>
              <w:rPr>
                <w:rFonts w:cs="Arial"/>
                <w:b/>
                <w:sz w:val="20"/>
                <w:szCs w:val="20"/>
              </w:rPr>
            </w:pPr>
            <w:r w:rsidRPr="000C700A">
              <w:rPr>
                <w:rFonts w:cs="Arial"/>
                <w:b/>
                <w:sz w:val="20"/>
                <w:szCs w:val="20"/>
              </w:rPr>
              <w:t>Applies to</w:t>
            </w:r>
          </w:p>
        </w:tc>
        <w:tc>
          <w:tcPr>
            <w:tcW w:w="7633" w:type="dxa"/>
            <w:gridSpan w:val="2"/>
          </w:tcPr>
          <w:p w14:paraId="0009E54B" w14:textId="77777777" w:rsidR="00C228B4" w:rsidRPr="000C700A" w:rsidRDefault="0011591D">
            <w:pPr>
              <w:spacing w:before="60" w:after="60"/>
              <w:rPr>
                <w:rFonts w:cs="Arial"/>
                <w:sz w:val="20"/>
                <w:szCs w:val="20"/>
              </w:rPr>
            </w:pPr>
            <w:r w:rsidRPr="000C700A">
              <w:rPr>
                <w:rFonts w:cs="Arial"/>
                <w:sz w:val="20"/>
                <w:szCs w:val="20"/>
              </w:rPr>
              <w:t>NSW Ambulance aeromedical clinical crew.</w:t>
            </w:r>
          </w:p>
          <w:p w14:paraId="16AE19EF" w14:textId="77777777" w:rsidR="00C228B4" w:rsidRPr="000C700A" w:rsidRDefault="00C228B4">
            <w:pPr>
              <w:spacing w:before="60" w:after="60"/>
              <w:rPr>
                <w:rFonts w:cs="Arial"/>
                <w:sz w:val="20"/>
                <w:szCs w:val="20"/>
              </w:rPr>
            </w:pPr>
          </w:p>
        </w:tc>
      </w:tr>
      <w:tr w:rsidR="00C228B4" w:rsidRPr="000C700A" w14:paraId="6FF7F1F6" w14:textId="77777777" w:rsidTr="00C228B4">
        <w:trPr>
          <w:jc w:val="center"/>
        </w:trPr>
        <w:tc>
          <w:tcPr>
            <w:tcW w:w="2703" w:type="dxa"/>
            <w:hideMark/>
          </w:tcPr>
          <w:p w14:paraId="2CDEA528" w14:textId="77777777" w:rsidR="00C228B4" w:rsidRPr="000C700A" w:rsidRDefault="00C228B4">
            <w:pPr>
              <w:spacing w:before="60" w:after="60"/>
              <w:jc w:val="right"/>
              <w:rPr>
                <w:rFonts w:cs="Arial"/>
                <w:b/>
                <w:sz w:val="20"/>
                <w:szCs w:val="20"/>
              </w:rPr>
            </w:pPr>
            <w:r w:rsidRPr="000C700A">
              <w:rPr>
                <w:rFonts w:cs="Arial"/>
                <w:b/>
                <w:sz w:val="20"/>
                <w:szCs w:val="20"/>
              </w:rPr>
              <w:t>Review Date</w:t>
            </w:r>
          </w:p>
        </w:tc>
        <w:tc>
          <w:tcPr>
            <w:tcW w:w="7633" w:type="dxa"/>
            <w:gridSpan w:val="2"/>
            <w:hideMark/>
          </w:tcPr>
          <w:p w14:paraId="7472B789" w14:textId="2511702D" w:rsidR="00C228B4" w:rsidRPr="000C700A" w:rsidRDefault="00E16149">
            <w:pPr>
              <w:spacing w:before="60" w:after="60"/>
              <w:rPr>
                <w:rFonts w:cs="Arial"/>
                <w:sz w:val="20"/>
                <w:szCs w:val="20"/>
              </w:rPr>
            </w:pPr>
            <w:r>
              <w:rPr>
                <w:rFonts w:cs="Arial"/>
                <w:sz w:val="20"/>
                <w:szCs w:val="20"/>
              </w:rPr>
              <w:t>June</w:t>
            </w:r>
            <w:r w:rsidRPr="000C700A">
              <w:rPr>
                <w:rFonts w:cs="Arial"/>
                <w:sz w:val="20"/>
                <w:szCs w:val="20"/>
              </w:rPr>
              <w:t xml:space="preserve"> </w:t>
            </w:r>
            <w:r w:rsidR="00D31E66" w:rsidRPr="000C700A">
              <w:rPr>
                <w:rFonts w:cs="Arial"/>
                <w:sz w:val="20"/>
                <w:szCs w:val="20"/>
              </w:rPr>
              <w:t>202</w:t>
            </w:r>
            <w:r w:rsidR="00791E8C" w:rsidRPr="000C700A">
              <w:rPr>
                <w:rFonts w:cs="Arial"/>
                <w:sz w:val="20"/>
                <w:szCs w:val="20"/>
              </w:rPr>
              <w:t>7</w:t>
            </w:r>
          </w:p>
        </w:tc>
      </w:tr>
      <w:tr w:rsidR="00C228B4" w:rsidRPr="000C700A" w14:paraId="7AEA944E" w14:textId="77777777" w:rsidTr="00C228B4">
        <w:trPr>
          <w:jc w:val="center"/>
        </w:trPr>
        <w:tc>
          <w:tcPr>
            <w:tcW w:w="2703" w:type="dxa"/>
            <w:hideMark/>
          </w:tcPr>
          <w:p w14:paraId="160A597D" w14:textId="77777777" w:rsidR="00C228B4" w:rsidRPr="000C700A" w:rsidRDefault="00C228B4">
            <w:pPr>
              <w:spacing w:before="60" w:after="60"/>
              <w:jc w:val="right"/>
              <w:rPr>
                <w:rFonts w:cs="Arial"/>
                <w:b/>
                <w:sz w:val="20"/>
                <w:szCs w:val="20"/>
              </w:rPr>
            </w:pPr>
            <w:r w:rsidRPr="000C700A">
              <w:rPr>
                <w:rFonts w:cs="Arial"/>
                <w:b/>
                <w:sz w:val="20"/>
                <w:szCs w:val="20"/>
              </w:rPr>
              <w:t>Previous Reference</w:t>
            </w:r>
          </w:p>
        </w:tc>
        <w:tc>
          <w:tcPr>
            <w:tcW w:w="7633" w:type="dxa"/>
            <w:gridSpan w:val="2"/>
            <w:hideMark/>
          </w:tcPr>
          <w:p w14:paraId="2617D246" w14:textId="77777777" w:rsidR="00C228B4" w:rsidRPr="000C700A" w:rsidRDefault="0011591D">
            <w:pPr>
              <w:spacing w:before="60" w:after="60"/>
              <w:rPr>
                <w:rFonts w:cs="Arial"/>
                <w:sz w:val="20"/>
                <w:szCs w:val="20"/>
              </w:rPr>
            </w:pPr>
            <w:r w:rsidRPr="000C700A">
              <w:rPr>
                <w:rFonts w:cs="Arial"/>
                <w:sz w:val="20"/>
                <w:szCs w:val="20"/>
              </w:rPr>
              <w:t>Nil</w:t>
            </w:r>
          </w:p>
        </w:tc>
      </w:tr>
      <w:tr w:rsidR="00C228B4" w:rsidRPr="000C700A" w14:paraId="780FF6BD" w14:textId="77777777" w:rsidTr="00C228B4">
        <w:trPr>
          <w:jc w:val="center"/>
        </w:trPr>
        <w:tc>
          <w:tcPr>
            <w:tcW w:w="2703" w:type="dxa"/>
            <w:hideMark/>
          </w:tcPr>
          <w:p w14:paraId="14485C1D" w14:textId="77777777" w:rsidR="00C228B4" w:rsidRPr="000C700A" w:rsidRDefault="00C228B4">
            <w:pPr>
              <w:spacing w:before="60" w:after="60"/>
              <w:jc w:val="right"/>
              <w:rPr>
                <w:rFonts w:cs="Arial"/>
                <w:b/>
                <w:sz w:val="20"/>
                <w:szCs w:val="20"/>
              </w:rPr>
            </w:pPr>
            <w:r w:rsidRPr="000C700A">
              <w:rPr>
                <w:rFonts w:cs="Arial"/>
                <w:b/>
                <w:sz w:val="20"/>
                <w:szCs w:val="20"/>
              </w:rPr>
              <w:t>Status</w:t>
            </w:r>
          </w:p>
        </w:tc>
        <w:tc>
          <w:tcPr>
            <w:tcW w:w="7633" w:type="dxa"/>
            <w:gridSpan w:val="2"/>
            <w:hideMark/>
          </w:tcPr>
          <w:p w14:paraId="37028E0A" w14:textId="77777777" w:rsidR="00C228B4" w:rsidRPr="000C700A" w:rsidRDefault="00C228B4">
            <w:pPr>
              <w:spacing w:before="60" w:after="60"/>
              <w:rPr>
                <w:rFonts w:cs="Arial"/>
                <w:sz w:val="20"/>
                <w:szCs w:val="20"/>
              </w:rPr>
            </w:pPr>
            <w:r w:rsidRPr="000C700A">
              <w:rPr>
                <w:rFonts w:cs="Arial"/>
                <w:sz w:val="20"/>
                <w:szCs w:val="20"/>
              </w:rPr>
              <w:t>Active</w:t>
            </w:r>
          </w:p>
        </w:tc>
      </w:tr>
      <w:tr w:rsidR="00C228B4" w:rsidRPr="000C700A" w14:paraId="6E3BB480" w14:textId="77777777" w:rsidTr="00C228B4">
        <w:trPr>
          <w:jc w:val="center"/>
        </w:trPr>
        <w:tc>
          <w:tcPr>
            <w:tcW w:w="2703" w:type="dxa"/>
            <w:hideMark/>
          </w:tcPr>
          <w:p w14:paraId="17799A16" w14:textId="77777777" w:rsidR="00C228B4" w:rsidRPr="000C700A" w:rsidRDefault="00C228B4">
            <w:pPr>
              <w:spacing w:before="60" w:after="60"/>
              <w:jc w:val="right"/>
              <w:rPr>
                <w:rFonts w:cs="Arial"/>
                <w:b/>
                <w:sz w:val="20"/>
                <w:szCs w:val="20"/>
              </w:rPr>
            </w:pPr>
            <w:r w:rsidRPr="000C700A">
              <w:rPr>
                <w:rFonts w:cs="Arial"/>
                <w:b/>
                <w:sz w:val="20"/>
                <w:szCs w:val="20"/>
              </w:rPr>
              <w:t>Approved by</w:t>
            </w:r>
          </w:p>
        </w:tc>
        <w:tc>
          <w:tcPr>
            <w:tcW w:w="7633" w:type="dxa"/>
            <w:gridSpan w:val="2"/>
            <w:hideMark/>
          </w:tcPr>
          <w:p w14:paraId="2F190759" w14:textId="77777777" w:rsidR="00C228B4" w:rsidRPr="000C700A" w:rsidRDefault="00C228B4" w:rsidP="0011591D">
            <w:pPr>
              <w:spacing w:before="60" w:after="60"/>
              <w:rPr>
                <w:rFonts w:cs="Arial"/>
                <w:sz w:val="20"/>
                <w:szCs w:val="20"/>
              </w:rPr>
            </w:pPr>
            <w:r w:rsidRPr="000C700A">
              <w:rPr>
                <w:rFonts w:cs="Arial"/>
                <w:sz w:val="20"/>
                <w:szCs w:val="20"/>
              </w:rPr>
              <w:t>Executive Direct</w:t>
            </w:r>
            <w:r w:rsidR="0011591D" w:rsidRPr="000C700A">
              <w:rPr>
                <w:rFonts w:cs="Arial"/>
                <w:sz w:val="20"/>
                <w:szCs w:val="20"/>
              </w:rPr>
              <w:t>or, Aeromedical Operations</w:t>
            </w:r>
          </w:p>
        </w:tc>
      </w:tr>
      <w:tr w:rsidR="00C228B4" w:rsidRPr="000C700A" w14:paraId="57514148" w14:textId="77777777" w:rsidTr="00C228B4">
        <w:trPr>
          <w:jc w:val="center"/>
        </w:trPr>
        <w:tc>
          <w:tcPr>
            <w:tcW w:w="2703" w:type="dxa"/>
          </w:tcPr>
          <w:p w14:paraId="0388842C" w14:textId="77777777" w:rsidR="00C228B4" w:rsidRPr="000C700A" w:rsidRDefault="00C228B4">
            <w:pPr>
              <w:spacing w:before="60" w:after="60"/>
              <w:jc w:val="right"/>
              <w:rPr>
                <w:rFonts w:cs="Arial"/>
                <w:b/>
                <w:sz w:val="20"/>
                <w:szCs w:val="20"/>
              </w:rPr>
            </w:pPr>
          </w:p>
        </w:tc>
        <w:tc>
          <w:tcPr>
            <w:tcW w:w="7633" w:type="dxa"/>
            <w:gridSpan w:val="2"/>
          </w:tcPr>
          <w:p w14:paraId="27432E3A" w14:textId="77777777" w:rsidR="00C228B4" w:rsidRPr="000C700A" w:rsidRDefault="00C228B4">
            <w:pPr>
              <w:spacing w:before="60" w:after="60"/>
              <w:rPr>
                <w:rFonts w:cs="Arial"/>
                <w:sz w:val="20"/>
                <w:szCs w:val="20"/>
              </w:rPr>
            </w:pPr>
          </w:p>
        </w:tc>
      </w:tr>
      <w:tr w:rsidR="00C228B4" w:rsidRPr="000C700A" w14:paraId="0202192B" w14:textId="77777777" w:rsidTr="00C228B4">
        <w:trPr>
          <w:jc w:val="center"/>
        </w:trPr>
        <w:tc>
          <w:tcPr>
            <w:tcW w:w="2703" w:type="dxa"/>
            <w:hideMark/>
          </w:tcPr>
          <w:p w14:paraId="63425BAB" w14:textId="77777777" w:rsidR="00C228B4" w:rsidRPr="000C700A" w:rsidRDefault="00C228B4">
            <w:pPr>
              <w:spacing w:before="20" w:after="20"/>
              <w:jc w:val="right"/>
              <w:rPr>
                <w:rFonts w:cs="Arial"/>
                <w:b/>
                <w:sz w:val="20"/>
                <w:szCs w:val="20"/>
              </w:rPr>
            </w:pPr>
            <w:r w:rsidRPr="000C700A">
              <w:rPr>
                <w:rFonts w:cs="Arial"/>
                <w:b/>
                <w:sz w:val="16"/>
                <w:szCs w:val="16"/>
              </w:rPr>
              <w:t>Related Legislation</w:t>
            </w:r>
            <w:r w:rsidRPr="000C700A">
              <w:rPr>
                <w:rFonts w:cs="Arial"/>
                <w:b/>
                <w:sz w:val="20"/>
                <w:szCs w:val="20"/>
              </w:rPr>
              <w:t xml:space="preserve"> </w:t>
            </w:r>
          </w:p>
        </w:tc>
        <w:tc>
          <w:tcPr>
            <w:tcW w:w="7633" w:type="dxa"/>
            <w:gridSpan w:val="2"/>
            <w:hideMark/>
          </w:tcPr>
          <w:p w14:paraId="03C39A46" w14:textId="77777777" w:rsidR="00C228B4" w:rsidRPr="000C700A" w:rsidRDefault="007F16F5" w:rsidP="00B10279">
            <w:pPr>
              <w:spacing w:before="20" w:after="20"/>
              <w:rPr>
                <w:rFonts w:cs="Arial"/>
                <w:sz w:val="20"/>
                <w:szCs w:val="20"/>
              </w:rPr>
            </w:pPr>
            <w:r w:rsidRPr="001263DE">
              <w:rPr>
                <w:rFonts w:cs="Arial"/>
                <w:sz w:val="16"/>
                <w:szCs w:val="16"/>
              </w:rPr>
              <w:t>Nil</w:t>
            </w:r>
          </w:p>
        </w:tc>
      </w:tr>
      <w:tr w:rsidR="00C228B4" w:rsidRPr="000C700A" w14:paraId="56E3406E" w14:textId="77777777" w:rsidTr="00C228B4">
        <w:trPr>
          <w:jc w:val="center"/>
        </w:trPr>
        <w:tc>
          <w:tcPr>
            <w:tcW w:w="2703" w:type="dxa"/>
          </w:tcPr>
          <w:p w14:paraId="258C40C4" w14:textId="77777777" w:rsidR="00C228B4" w:rsidRPr="000C700A" w:rsidRDefault="00C228B4">
            <w:pPr>
              <w:spacing w:before="60" w:after="60"/>
              <w:jc w:val="right"/>
              <w:rPr>
                <w:rFonts w:cs="Arial"/>
                <w:b/>
                <w:sz w:val="16"/>
                <w:szCs w:val="16"/>
              </w:rPr>
            </w:pPr>
            <w:r w:rsidRPr="000C700A">
              <w:rPr>
                <w:rFonts w:cs="Arial"/>
                <w:b/>
                <w:sz w:val="16"/>
                <w:szCs w:val="16"/>
              </w:rPr>
              <w:t>Related Documents</w:t>
            </w:r>
          </w:p>
          <w:p w14:paraId="109D7740" w14:textId="77777777" w:rsidR="00C228B4" w:rsidRPr="000C700A" w:rsidRDefault="00C228B4">
            <w:pPr>
              <w:spacing w:before="60" w:after="60"/>
              <w:jc w:val="right"/>
              <w:rPr>
                <w:rFonts w:cs="Arial"/>
                <w:b/>
                <w:sz w:val="16"/>
                <w:szCs w:val="16"/>
              </w:rPr>
            </w:pPr>
          </w:p>
        </w:tc>
        <w:tc>
          <w:tcPr>
            <w:tcW w:w="7633" w:type="dxa"/>
            <w:gridSpan w:val="2"/>
            <w:hideMark/>
          </w:tcPr>
          <w:p w14:paraId="03F486C7" w14:textId="77777777" w:rsidR="00C228B4" w:rsidRPr="001263DE" w:rsidRDefault="007F16F5">
            <w:pPr>
              <w:autoSpaceDE w:val="0"/>
              <w:autoSpaceDN w:val="0"/>
              <w:adjustRightInd w:val="0"/>
              <w:spacing w:before="60" w:after="60"/>
              <w:rPr>
                <w:rFonts w:cs="Arial"/>
                <w:sz w:val="16"/>
                <w:szCs w:val="16"/>
              </w:rPr>
            </w:pPr>
            <w:r w:rsidRPr="001263DE">
              <w:rPr>
                <w:rFonts w:cs="Arial"/>
                <w:sz w:val="16"/>
                <w:szCs w:val="16"/>
              </w:rPr>
              <w:t>Nil</w:t>
            </w:r>
            <w:r w:rsidR="00C228B4" w:rsidRPr="001263DE">
              <w:rPr>
                <w:rFonts w:cs="Arial"/>
                <w:sz w:val="16"/>
                <w:szCs w:val="16"/>
              </w:rPr>
              <w:t xml:space="preserve"> </w:t>
            </w:r>
          </w:p>
        </w:tc>
      </w:tr>
    </w:tbl>
    <w:p w14:paraId="672BA861" w14:textId="77777777" w:rsidR="007B20E1" w:rsidRPr="000C700A" w:rsidRDefault="007B20E1" w:rsidP="008C55B3">
      <w:pPr>
        <w:rPr>
          <w:rFonts w:cs="Arial"/>
          <w:b/>
          <w:sz w:val="16"/>
          <w:szCs w:val="16"/>
        </w:rPr>
      </w:pPr>
    </w:p>
    <w:p w14:paraId="10E78B13" w14:textId="77777777" w:rsidR="007B20E1" w:rsidRPr="000C700A" w:rsidRDefault="007B20E1" w:rsidP="007B20E1">
      <w:pPr>
        <w:jc w:val="center"/>
        <w:rPr>
          <w:rFonts w:cs="Arial"/>
          <w:b/>
          <w:sz w:val="20"/>
          <w:szCs w:val="20"/>
        </w:rPr>
      </w:pPr>
      <w:r w:rsidRPr="000C700A">
        <w:rPr>
          <w:rFonts w:cs="Arial"/>
          <w:b/>
          <w:sz w:val="20"/>
          <w:szCs w:val="20"/>
        </w:rPr>
        <w:t xml:space="preserve">Compliance </w:t>
      </w:r>
      <w:r w:rsidRPr="000C700A">
        <w:rPr>
          <w:rFonts w:cs="Arial"/>
          <w:sz w:val="20"/>
          <w:szCs w:val="20"/>
        </w:rPr>
        <w:t xml:space="preserve">with this </w:t>
      </w:r>
      <w:r w:rsidR="007429A4" w:rsidRPr="000C700A">
        <w:rPr>
          <w:rFonts w:cs="Arial"/>
          <w:sz w:val="20"/>
          <w:szCs w:val="20"/>
        </w:rPr>
        <w:t xml:space="preserve">operating </w:t>
      </w:r>
      <w:r w:rsidR="00B32A92" w:rsidRPr="000C700A">
        <w:rPr>
          <w:rFonts w:cs="Arial"/>
          <w:sz w:val="20"/>
          <w:szCs w:val="20"/>
        </w:rPr>
        <w:t>procedure</w:t>
      </w:r>
      <w:r w:rsidRPr="000C700A">
        <w:rPr>
          <w:rFonts w:cs="Arial"/>
          <w:sz w:val="20"/>
          <w:szCs w:val="20"/>
        </w:rPr>
        <w:t xml:space="preserve"> is</w:t>
      </w:r>
      <w:r w:rsidRPr="000C700A">
        <w:rPr>
          <w:rFonts w:cs="Arial"/>
          <w:b/>
          <w:sz w:val="20"/>
          <w:szCs w:val="20"/>
        </w:rPr>
        <w:t xml:space="preserve"> mandatory</w:t>
      </w:r>
    </w:p>
    <w:p w14:paraId="1DCF18B8" w14:textId="77777777" w:rsidR="00742DF2" w:rsidRPr="000C700A" w:rsidRDefault="007B20E1" w:rsidP="009B6C60">
      <w:pPr>
        <w:pStyle w:val="Heading1"/>
      </w:pPr>
      <w:r w:rsidRPr="000C700A">
        <w:br w:type="page"/>
      </w:r>
      <w:bookmarkStart w:id="0" w:name="_Toc269208062"/>
      <w:bookmarkStart w:id="1" w:name="_Toc269219831"/>
      <w:bookmarkStart w:id="2" w:name="_Toc269219890"/>
      <w:bookmarkStart w:id="3" w:name="_Toc269974094"/>
    </w:p>
    <w:bookmarkEnd w:id="0"/>
    <w:bookmarkEnd w:id="1"/>
    <w:bookmarkEnd w:id="2"/>
    <w:bookmarkEnd w:id="3"/>
    <w:p w14:paraId="2CF402E4" w14:textId="77777777" w:rsidR="00726A91" w:rsidRPr="001263DE" w:rsidRDefault="00726A91" w:rsidP="00726A91">
      <w:pPr>
        <w:pStyle w:val="Body"/>
        <w:ind w:left="284"/>
        <w:jc w:val="center"/>
        <w:rPr>
          <w:b/>
          <w:bCs/>
          <w:sz w:val="28"/>
          <w:szCs w:val="28"/>
        </w:rPr>
      </w:pPr>
      <w:r w:rsidRPr="001263DE">
        <w:rPr>
          <w:b/>
          <w:bCs/>
          <w:sz w:val="28"/>
          <w:szCs w:val="28"/>
        </w:rPr>
        <w:lastRenderedPageBreak/>
        <w:t xml:space="preserve">CLINICAL PRACTICE STANDARD </w:t>
      </w:r>
      <w:r w:rsidRPr="000C700A">
        <w:rPr>
          <w:b/>
          <w:bCs/>
          <w:sz w:val="28"/>
          <w:szCs w:val="28"/>
        </w:rPr>
        <w:t xml:space="preserve">– </w:t>
      </w:r>
      <w:r w:rsidRPr="001263DE">
        <w:rPr>
          <w:b/>
          <w:bCs/>
          <w:sz w:val="28"/>
          <w:szCs w:val="28"/>
        </w:rPr>
        <w:t>Aeromedical Operations</w:t>
      </w:r>
    </w:p>
    <w:p w14:paraId="281FB993" w14:textId="77777777" w:rsidR="00726A91" w:rsidRPr="000C700A" w:rsidRDefault="00726A91" w:rsidP="00726A91">
      <w:pPr>
        <w:pStyle w:val="Body"/>
        <w:ind w:left="284"/>
        <w:jc w:val="center"/>
        <w:rPr>
          <w:b/>
          <w:bCs/>
          <w:sz w:val="28"/>
          <w:szCs w:val="28"/>
        </w:rPr>
      </w:pPr>
      <w:r w:rsidRPr="001263DE">
        <w:rPr>
          <w:b/>
          <w:bCs/>
          <w:sz w:val="28"/>
          <w:szCs w:val="28"/>
        </w:rPr>
        <w:t>HELI.CLI.06 - Traumatic Cardiac Arrest</w:t>
      </w:r>
    </w:p>
    <w:p w14:paraId="641F0096" w14:textId="77777777" w:rsidR="00726A91" w:rsidRPr="000C700A" w:rsidRDefault="00726A91" w:rsidP="00726A91">
      <w:pPr>
        <w:pStyle w:val="Body"/>
        <w:spacing w:after="120"/>
        <w:ind w:left="284"/>
      </w:pPr>
    </w:p>
    <w:p w14:paraId="14665F93" w14:textId="77777777" w:rsidR="00726A91" w:rsidRPr="000C700A" w:rsidRDefault="00726A91" w:rsidP="00843D36">
      <w:pPr>
        <w:pStyle w:val="ListParagraph"/>
        <w:numPr>
          <w:ilvl w:val="0"/>
          <w:numId w:val="6"/>
        </w:numPr>
        <w:pBdr>
          <w:top w:val="nil"/>
          <w:left w:val="nil"/>
          <w:bottom w:val="nil"/>
          <w:right w:val="nil"/>
          <w:between w:val="nil"/>
          <w:bar w:val="nil"/>
        </w:pBdr>
        <w:spacing w:before="20" w:after="120" w:line="240" w:lineRule="auto"/>
        <w:contextualSpacing w:val="0"/>
        <w:rPr>
          <w:b/>
          <w:bCs/>
          <w:sz w:val="28"/>
          <w:szCs w:val="28"/>
        </w:rPr>
      </w:pPr>
      <w:r w:rsidRPr="000C700A">
        <w:rPr>
          <w:b/>
          <w:bCs/>
          <w:sz w:val="28"/>
          <w:szCs w:val="28"/>
        </w:rPr>
        <w:t>Introduction</w:t>
      </w:r>
    </w:p>
    <w:p w14:paraId="366D3F27" w14:textId="5FB69E10" w:rsidR="00726A91" w:rsidRPr="000C700A" w:rsidRDefault="009546EB" w:rsidP="00843D36">
      <w:pPr>
        <w:pStyle w:val="Body"/>
        <w:numPr>
          <w:ilvl w:val="0"/>
          <w:numId w:val="29"/>
        </w:numPr>
        <w:tabs>
          <w:tab w:val="left" w:pos="142"/>
        </w:tabs>
        <w:suppressAutoHyphens/>
        <w:spacing w:line="276" w:lineRule="auto"/>
        <w:ind w:left="1246" w:hanging="490"/>
        <w:jc w:val="both"/>
      </w:pPr>
      <w:r w:rsidRPr="001263DE">
        <w:t>Traumatic c</w:t>
      </w:r>
      <w:r w:rsidR="00726A91" w:rsidRPr="001263DE">
        <w:t xml:space="preserve">ardiac arrest </w:t>
      </w:r>
      <w:r w:rsidRPr="001263DE">
        <w:t xml:space="preserve">(TCA) </w:t>
      </w:r>
      <w:r w:rsidR="00726A91" w:rsidRPr="001263DE">
        <w:t xml:space="preserve">refers to </w:t>
      </w:r>
      <w:r w:rsidRPr="000C700A">
        <w:t xml:space="preserve">a state of circulatory </w:t>
      </w:r>
      <w:r w:rsidR="00C95251" w:rsidRPr="000C700A">
        <w:t xml:space="preserve">failure resulting in a loss of output </w:t>
      </w:r>
      <w:r w:rsidR="00CD49A6" w:rsidRPr="000C700A">
        <w:t xml:space="preserve">due to </w:t>
      </w:r>
      <w:r w:rsidRPr="000C700A">
        <w:t>trauma</w:t>
      </w:r>
      <w:r w:rsidR="00CD49A6" w:rsidRPr="000C700A">
        <w:t>tic injuries</w:t>
      </w:r>
      <w:r w:rsidRPr="000C700A">
        <w:t>.</w:t>
      </w:r>
      <w:r w:rsidRPr="001263DE">
        <w:t xml:space="preserve"> </w:t>
      </w:r>
    </w:p>
    <w:p w14:paraId="3E66B81F" w14:textId="7BDAB1A3" w:rsidR="003B2619" w:rsidRPr="000C700A" w:rsidRDefault="007E2512" w:rsidP="003B2619">
      <w:pPr>
        <w:pStyle w:val="Body"/>
        <w:numPr>
          <w:ilvl w:val="0"/>
          <w:numId w:val="29"/>
        </w:numPr>
        <w:tabs>
          <w:tab w:val="left" w:pos="142"/>
        </w:tabs>
        <w:suppressAutoHyphens/>
        <w:spacing w:line="276" w:lineRule="auto"/>
        <w:ind w:left="1246" w:hanging="490"/>
        <w:jc w:val="both"/>
      </w:pPr>
      <w:r w:rsidRPr="000C700A">
        <w:t xml:space="preserve">A ‘low-flow’ peri-arrest state typically precedes circulatory arrest, with the </w:t>
      </w:r>
      <w:r w:rsidR="005E0372" w:rsidRPr="000C700A">
        <w:t xml:space="preserve">exact </w:t>
      </w:r>
      <w:r w:rsidRPr="000C700A">
        <w:t xml:space="preserve">transition </w:t>
      </w:r>
      <w:r w:rsidR="005E0372" w:rsidRPr="000C700A">
        <w:t xml:space="preserve">point </w:t>
      </w:r>
      <w:r w:rsidRPr="000C700A">
        <w:t xml:space="preserve">between the two phases often </w:t>
      </w:r>
      <w:r w:rsidR="005E0372" w:rsidRPr="000C700A">
        <w:t xml:space="preserve">being </w:t>
      </w:r>
      <w:r w:rsidRPr="000C700A">
        <w:t>difficult to clearly distinguish</w:t>
      </w:r>
      <w:r w:rsidR="00C95251" w:rsidRPr="000C700A">
        <w:t xml:space="preserve">, </w:t>
      </w:r>
      <w:r w:rsidR="00B80BEB" w:rsidRPr="000C700A">
        <w:t>although</w:t>
      </w:r>
      <w:r w:rsidR="000C700A" w:rsidRPr="000C700A">
        <w:t xml:space="preserve"> </w:t>
      </w:r>
      <w:r w:rsidR="00C95251" w:rsidRPr="000C700A">
        <w:t>the clinical management principles remain similar.</w:t>
      </w:r>
      <w:r w:rsidR="0071228C" w:rsidRPr="000C700A">
        <w:rPr>
          <w:vertAlign w:val="superscript"/>
        </w:rPr>
        <w:t>1</w:t>
      </w:r>
    </w:p>
    <w:p w14:paraId="091A7593" w14:textId="0BCC682B" w:rsidR="003D4389" w:rsidRPr="001263DE" w:rsidRDefault="003D4389" w:rsidP="005F2DB8">
      <w:pPr>
        <w:pStyle w:val="Body"/>
        <w:numPr>
          <w:ilvl w:val="0"/>
          <w:numId w:val="29"/>
        </w:numPr>
        <w:tabs>
          <w:tab w:val="left" w:pos="142"/>
        </w:tabs>
        <w:suppressAutoHyphens/>
        <w:spacing w:line="276" w:lineRule="auto"/>
        <w:ind w:left="1246" w:hanging="490"/>
        <w:jc w:val="both"/>
      </w:pPr>
      <w:r w:rsidRPr="000C700A">
        <w:t xml:space="preserve">The mortality rate for TCA </w:t>
      </w:r>
      <w:r w:rsidR="00C95251" w:rsidRPr="000C700A">
        <w:t xml:space="preserve">remains </w:t>
      </w:r>
      <w:r w:rsidRPr="000C700A">
        <w:t>high</w:t>
      </w:r>
      <w:r w:rsidR="00C95251" w:rsidRPr="000C700A">
        <w:t>, however early</w:t>
      </w:r>
      <w:r w:rsidR="005F2DB8" w:rsidRPr="000C700A">
        <w:t xml:space="preserve"> </w:t>
      </w:r>
      <w:r w:rsidR="00CD49A6" w:rsidRPr="000C700A">
        <w:t xml:space="preserve">identification and rapid </w:t>
      </w:r>
      <w:r w:rsidR="00C95251" w:rsidRPr="000C700A">
        <w:t xml:space="preserve">intervention </w:t>
      </w:r>
      <w:r w:rsidR="00CD49A6" w:rsidRPr="000C700A">
        <w:t xml:space="preserve">to </w:t>
      </w:r>
      <w:r w:rsidR="00C95251" w:rsidRPr="000C700A">
        <w:t>treat potentially reversible causes can deliver</w:t>
      </w:r>
      <w:r w:rsidR="005F2DB8" w:rsidRPr="000C700A">
        <w:t xml:space="preserve"> </w:t>
      </w:r>
      <w:r w:rsidR="00C95251" w:rsidRPr="000C700A">
        <w:t>neurologically intact survivors.</w:t>
      </w:r>
      <w:r w:rsidR="00CF37B0" w:rsidRPr="000C700A">
        <w:rPr>
          <w:vertAlign w:val="superscript"/>
        </w:rPr>
        <w:t>2</w:t>
      </w:r>
    </w:p>
    <w:p w14:paraId="181C9037" w14:textId="74ACE285" w:rsidR="00726A91" w:rsidRPr="000C700A" w:rsidRDefault="00726A91" w:rsidP="00843D36">
      <w:pPr>
        <w:pStyle w:val="Body"/>
        <w:numPr>
          <w:ilvl w:val="0"/>
          <w:numId w:val="29"/>
        </w:numPr>
        <w:tabs>
          <w:tab w:val="left" w:pos="142"/>
        </w:tabs>
        <w:suppressAutoHyphens/>
        <w:spacing w:line="276" w:lineRule="auto"/>
        <w:ind w:left="1246" w:hanging="490"/>
        <w:jc w:val="both"/>
      </w:pPr>
      <w:r w:rsidRPr="001263DE">
        <w:t>Patients who arrest after hypoxic insults, or who undergo pre-hospital thoracotomy for penetrating trauma have a higher chance of survival. Patients with hypovolaemia as the primary cause of their cardiac arrest can be successfully resuscitated when employing aggressive</w:t>
      </w:r>
      <w:r w:rsidR="000C700A" w:rsidRPr="001263DE">
        <w:t xml:space="preserve"> </w:t>
      </w:r>
      <w:r w:rsidR="00B80BEB" w:rsidRPr="001263DE">
        <w:t xml:space="preserve">haemorrhage control </w:t>
      </w:r>
      <w:r w:rsidRPr="001263DE">
        <w:t xml:space="preserve">, and blood product resuscitation, as in military experience in </w:t>
      </w:r>
      <w:r w:rsidR="00D31E66" w:rsidRPr="001263DE">
        <w:t>Iraq/</w:t>
      </w:r>
      <w:r w:rsidRPr="001263DE">
        <w:t xml:space="preserve">Afghanistan. </w:t>
      </w:r>
      <w:r w:rsidR="00953107" w:rsidRPr="000C700A">
        <w:rPr>
          <w:vertAlign w:val="superscript"/>
        </w:rPr>
        <w:t>3</w:t>
      </w:r>
    </w:p>
    <w:p w14:paraId="1AD547AE" w14:textId="77777777" w:rsidR="00726A91" w:rsidRPr="000C700A" w:rsidRDefault="00726A91" w:rsidP="00726A91">
      <w:pPr>
        <w:pStyle w:val="Body"/>
        <w:tabs>
          <w:tab w:val="left" w:pos="142"/>
        </w:tabs>
        <w:suppressAutoHyphens/>
        <w:spacing w:line="276" w:lineRule="auto"/>
        <w:ind w:left="720"/>
        <w:jc w:val="both"/>
      </w:pPr>
    </w:p>
    <w:p w14:paraId="032B8C72" w14:textId="77777777" w:rsidR="00726A91" w:rsidRPr="000C700A" w:rsidRDefault="00726A91" w:rsidP="00843D36">
      <w:pPr>
        <w:pStyle w:val="ListParagraph"/>
        <w:numPr>
          <w:ilvl w:val="0"/>
          <w:numId w:val="6"/>
        </w:numPr>
        <w:pBdr>
          <w:top w:val="nil"/>
          <w:left w:val="nil"/>
          <w:bottom w:val="nil"/>
          <w:right w:val="nil"/>
          <w:between w:val="nil"/>
          <w:bar w:val="nil"/>
        </w:pBdr>
        <w:spacing w:before="20" w:after="120" w:line="240" w:lineRule="auto"/>
        <w:contextualSpacing w:val="0"/>
        <w:rPr>
          <w:b/>
          <w:bCs/>
          <w:sz w:val="28"/>
          <w:szCs w:val="28"/>
        </w:rPr>
      </w:pPr>
      <w:r w:rsidRPr="000C700A">
        <w:rPr>
          <w:b/>
          <w:bCs/>
          <w:sz w:val="28"/>
          <w:szCs w:val="28"/>
        </w:rPr>
        <w:t>Purpose</w:t>
      </w:r>
    </w:p>
    <w:p w14:paraId="38B7A7AA" w14:textId="465883AB" w:rsidR="00726A91" w:rsidRDefault="00726A91" w:rsidP="00726A91">
      <w:pPr>
        <w:pStyle w:val="Body"/>
        <w:tabs>
          <w:tab w:val="left" w:pos="142"/>
        </w:tabs>
        <w:suppressAutoHyphens/>
        <w:spacing w:line="276" w:lineRule="auto"/>
        <w:ind w:left="720"/>
        <w:jc w:val="both"/>
      </w:pPr>
      <w:r w:rsidRPr="001263DE">
        <w:t xml:space="preserve">The purpose of this procedure is to optimise the approach to the management of pre-hospital traumatic cardiac arrest by pre-hospital critical care teams. </w:t>
      </w:r>
      <w:r w:rsidR="00BE034D" w:rsidRPr="001263DE">
        <w:t>This document refers predominantly to TCA caused by blunt and penetrating trauma. The management of trauma from mechanisms from hypoxic insults such as drowning and hanging are discussed elsewhere.</w:t>
      </w:r>
    </w:p>
    <w:p w14:paraId="29918F05" w14:textId="77777777" w:rsidR="000C700A" w:rsidRPr="000C700A" w:rsidRDefault="000C700A" w:rsidP="00726A91">
      <w:pPr>
        <w:pStyle w:val="Body"/>
        <w:tabs>
          <w:tab w:val="left" w:pos="142"/>
        </w:tabs>
        <w:suppressAutoHyphens/>
        <w:spacing w:line="276" w:lineRule="auto"/>
        <w:ind w:left="720"/>
        <w:jc w:val="both"/>
      </w:pPr>
    </w:p>
    <w:p w14:paraId="34135E2A" w14:textId="77777777" w:rsidR="00AE74D5" w:rsidRPr="000C700A" w:rsidRDefault="00726A91" w:rsidP="00AE74D5">
      <w:pPr>
        <w:pStyle w:val="ListParagraph"/>
        <w:numPr>
          <w:ilvl w:val="0"/>
          <w:numId w:val="6"/>
        </w:numPr>
        <w:pBdr>
          <w:top w:val="nil"/>
          <w:left w:val="nil"/>
          <w:bottom w:val="nil"/>
          <w:right w:val="nil"/>
          <w:between w:val="nil"/>
          <w:bar w:val="nil"/>
        </w:pBdr>
        <w:spacing w:before="20" w:after="120" w:line="240" w:lineRule="auto"/>
        <w:contextualSpacing w:val="0"/>
        <w:rPr>
          <w:b/>
          <w:bCs/>
          <w:sz w:val="28"/>
          <w:szCs w:val="28"/>
        </w:rPr>
      </w:pPr>
      <w:r w:rsidRPr="000C700A">
        <w:rPr>
          <w:b/>
          <w:bCs/>
          <w:sz w:val="28"/>
          <w:szCs w:val="28"/>
        </w:rPr>
        <w:t>Procedure</w:t>
      </w:r>
    </w:p>
    <w:p w14:paraId="7FFBA3ED" w14:textId="3CDAE1C0" w:rsidR="00726A91" w:rsidRPr="000C700A" w:rsidRDefault="00726A91" w:rsidP="00AE74D5">
      <w:pPr>
        <w:pStyle w:val="ListParagraph"/>
        <w:numPr>
          <w:ilvl w:val="1"/>
          <w:numId w:val="6"/>
        </w:numPr>
        <w:pBdr>
          <w:top w:val="nil"/>
          <w:left w:val="nil"/>
          <w:bottom w:val="nil"/>
          <w:right w:val="nil"/>
          <w:between w:val="nil"/>
          <w:bar w:val="nil"/>
        </w:pBdr>
        <w:tabs>
          <w:tab w:val="clear" w:pos="284"/>
        </w:tabs>
        <w:spacing w:before="20" w:after="120" w:line="240" w:lineRule="auto"/>
        <w:contextualSpacing w:val="0"/>
        <w:rPr>
          <w:b/>
          <w:bCs/>
          <w:sz w:val="28"/>
          <w:szCs w:val="28"/>
        </w:rPr>
      </w:pPr>
      <w:r w:rsidRPr="000C700A">
        <w:rPr>
          <w:b/>
          <w:bCs/>
        </w:rPr>
        <w:t>Airway Management</w:t>
      </w:r>
    </w:p>
    <w:p w14:paraId="73CCA5CB" w14:textId="277B0F1D" w:rsidR="00726A91" w:rsidRPr="000C700A" w:rsidRDefault="00E16149"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t xml:space="preserve">In </w:t>
      </w:r>
      <w:proofErr w:type="gramStart"/>
      <w:r>
        <w:t>general</w:t>
      </w:r>
      <w:proofErr w:type="gramEnd"/>
      <w:r>
        <w:t xml:space="preserve"> </w:t>
      </w:r>
      <w:r w:rsidR="00726A91" w:rsidRPr="000C700A">
        <w:t>cardiac arrest patients should be intubated without anaesthetic drugs; however, if ROSC occurs, anticipate the need for analgesia and sedation.</w:t>
      </w:r>
    </w:p>
    <w:p w14:paraId="0D014FC4" w14:textId="36FF9CAF"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Quantitative </w:t>
      </w:r>
      <w:r w:rsidR="00D31E66" w:rsidRPr="000C700A">
        <w:t xml:space="preserve">waveform </w:t>
      </w:r>
      <w:r w:rsidRPr="000C700A">
        <w:t xml:space="preserve">capnometry should be used to confirm tracheal tube placement, to assess the effectiveness of resuscitation and to inform prognosis. </w:t>
      </w:r>
      <w:r w:rsidR="00953107" w:rsidRPr="000C700A">
        <w:rPr>
          <w:vertAlign w:val="superscript"/>
        </w:rPr>
        <w:t>4</w:t>
      </w:r>
    </w:p>
    <w:p w14:paraId="065DBECA" w14:textId="77777777" w:rsidR="00726A91" w:rsidRPr="000C700A" w:rsidRDefault="00726A91" w:rsidP="00726A91">
      <w:pPr>
        <w:pStyle w:val="Body"/>
        <w:tabs>
          <w:tab w:val="left" w:pos="284"/>
        </w:tabs>
        <w:suppressAutoHyphens/>
        <w:spacing w:line="276" w:lineRule="auto"/>
        <w:ind w:left="1276" w:hanging="556"/>
        <w:jc w:val="both"/>
      </w:pPr>
    </w:p>
    <w:p w14:paraId="556D01C8" w14:textId="77777777" w:rsidR="00726A91" w:rsidRPr="000C700A" w:rsidRDefault="00726A91" w:rsidP="00AE74D5">
      <w:pPr>
        <w:pStyle w:val="ListParagraph"/>
        <w:numPr>
          <w:ilvl w:val="1"/>
          <w:numId w:val="11"/>
        </w:numPr>
        <w:pBdr>
          <w:top w:val="nil"/>
          <w:left w:val="nil"/>
          <w:bottom w:val="nil"/>
          <w:right w:val="nil"/>
          <w:between w:val="nil"/>
          <w:bar w:val="nil"/>
        </w:pBdr>
        <w:suppressAutoHyphens/>
        <w:spacing w:before="20" w:after="20"/>
        <w:contextualSpacing w:val="0"/>
        <w:jc w:val="both"/>
        <w:rPr>
          <w:b/>
          <w:bCs/>
        </w:rPr>
      </w:pPr>
      <w:r w:rsidRPr="000C700A">
        <w:rPr>
          <w:b/>
          <w:bCs/>
        </w:rPr>
        <w:t>Respiratory Management</w:t>
      </w:r>
    </w:p>
    <w:p w14:paraId="51EA2A8D" w14:textId="072AB48D"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Bilateral open</w:t>
      </w:r>
      <w:r w:rsidR="005A73EF" w:rsidRPr="000C700A">
        <w:t xml:space="preserve"> thoracostomies should be made.</w:t>
      </w:r>
      <w:r w:rsidR="00953107" w:rsidRPr="000C700A">
        <w:rPr>
          <w:vertAlign w:val="superscript"/>
        </w:rPr>
        <w:t>5</w:t>
      </w:r>
      <w:r w:rsidRPr="000C700A">
        <w:t xml:space="preserve"> Needle thoracocentesis may be performed initially for reasons of access or expediency but these should not be considered to provide definitive pleural drainage. Consider PPE for exposure in all surgical procedures</w:t>
      </w:r>
      <w:r w:rsidR="00791E8C" w:rsidRPr="000C700A">
        <w:t xml:space="preserve"> including eye protection and</w:t>
      </w:r>
      <w:r w:rsidR="00E16AD5">
        <w:t xml:space="preserve"> a</w:t>
      </w:r>
      <w:r w:rsidR="00791E8C" w:rsidRPr="000C700A">
        <w:t xml:space="preserve"> second set of sterile surgical gloves.</w:t>
      </w:r>
    </w:p>
    <w:p w14:paraId="1F6F3559" w14:textId="37D32BA8"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Inadequate peripheral perfusion </w:t>
      </w:r>
      <w:r w:rsidR="00791E8C" w:rsidRPr="000C700A">
        <w:t xml:space="preserve">may </w:t>
      </w:r>
      <w:r w:rsidRPr="000C700A">
        <w:t xml:space="preserve">prevent reliable pulse </w:t>
      </w:r>
      <w:proofErr w:type="gramStart"/>
      <w:r w:rsidRPr="000C700A">
        <w:t>oximetry</w:t>
      </w:r>
      <w:proofErr w:type="gramEnd"/>
      <w:r w:rsidR="00791E8C" w:rsidRPr="000C700A">
        <w:t xml:space="preserve"> and a poor oxygen saturation trace is often a sign of severe hypotension.</w:t>
      </w:r>
    </w:p>
    <w:p w14:paraId="085E4DCF" w14:textId="0C5D49EF" w:rsidR="00726A91"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lastRenderedPageBreak/>
        <w:t>Avoid over-ventilation and high intra-thoracic pressures</w:t>
      </w:r>
      <w:r w:rsidR="00E16AD5">
        <w:t xml:space="preserve"> – the </w:t>
      </w:r>
      <w:r w:rsidRPr="000C700A">
        <w:t>use of a ventilator may help to control ventilation and allow ETC02 response to therapy to be observed.</w:t>
      </w:r>
    </w:p>
    <w:p w14:paraId="5C93A0F4" w14:textId="77777777" w:rsidR="000C700A" w:rsidRPr="000C700A" w:rsidRDefault="000C700A" w:rsidP="001263DE">
      <w:pPr>
        <w:pBdr>
          <w:top w:val="nil"/>
          <w:left w:val="nil"/>
          <w:bottom w:val="nil"/>
          <w:right w:val="nil"/>
          <w:between w:val="nil"/>
          <w:bar w:val="nil"/>
        </w:pBdr>
        <w:tabs>
          <w:tab w:val="left" w:pos="284"/>
        </w:tabs>
        <w:suppressAutoHyphens/>
        <w:spacing w:before="20" w:after="20"/>
        <w:jc w:val="both"/>
      </w:pPr>
    </w:p>
    <w:p w14:paraId="685C3075" w14:textId="77777777" w:rsidR="00876D42" w:rsidRPr="000C700A" w:rsidRDefault="00726A91" w:rsidP="00876D42">
      <w:pPr>
        <w:pStyle w:val="ListParagraph"/>
        <w:numPr>
          <w:ilvl w:val="1"/>
          <w:numId w:val="12"/>
        </w:numPr>
        <w:pBdr>
          <w:top w:val="nil"/>
          <w:left w:val="nil"/>
          <w:bottom w:val="nil"/>
          <w:right w:val="nil"/>
          <w:between w:val="nil"/>
          <w:bar w:val="nil"/>
        </w:pBdr>
        <w:tabs>
          <w:tab w:val="clear" w:pos="274"/>
          <w:tab w:val="left" w:pos="284"/>
        </w:tabs>
        <w:suppressAutoHyphens/>
        <w:spacing w:before="20" w:after="20"/>
        <w:contextualSpacing w:val="0"/>
        <w:jc w:val="both"/>
        <w:rPr>
          <w:b/>
          <w:bCs/>
        </w:rPr>
      </w:pPr>
      <w:r w:rsidRPr="000C700A">
        <w:rPr>
          <w:b/>
          <w:bCs/>
        </w:rPr>
        <w:t>Circulatory Management</w:t>
      </w:r>
    </w:p>
    <w:p w14:paraId="1343AEE7" w14:textId="71EA1EF4"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External haemorrhage should be arrested with appropriate combinations of elevation, pressure dressing, and tourniquet use. Techniques utilising </w:t>
      </w:r>
      <w:r w:rsidR="00791E8C" w:rsidRPr="000C700A">
        <w:t>direct pressure, indirect pressure, packing with haemostatic</w:t>
      </w:r>
      <w:r w:rsidRPr="000C700A">
        <w:t xml:space="preserve"> gauze, maxillofacial splinting and </w:t>
      </w:r>
      <w:r w:rsidR="00791E8C" w:rsidRPr="000C700A">
        <w:t>Foley catheter tamponade</w:t>
      </w:r>
      <w:r w:rsidRPr="000C700A">
        <w:t xml:space="preserve"> should be utilised in appropriate clinical situations.</w:t>
      </w:r>
    </w:p>
    <w:p w14:paraId="26998CA4" w14:textId="67BCAD2F"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Long bone or pelvic fractures should be </w:t>
      </w:r>
      <w:r w:rsidR="00E10C22" w:rsidRPr="000C700A">
        <w:t xml:space="preserve">reduced and </w:t>
      </w:r>
      <w:r w:rsidRPr="000C700A">
        <w:t>splinted.</w:t>
      </w:r>
    </w:p>
    <w:p w14:paraId="696EBF55" w14:textId="0E2B19AB" w:rsidR="00E10C22" w:rsidRPr="000C700A" w:rsidRDefault="000D55FE"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Reliable vascular</w:t>
      </w:r>
      <w:r w:rsidR="00726A91" w:rsidRPr="000C700A">
        <w:t xml:space="preserve"> access should be established, ideally above the diaphragm, and avoiding proximal sites of injury</w:t>
      </w:r>
      <w:r w:rsidR="00E16149">
        <w:t xml:space="preserve">. </w:t>
      </w:r>
    </w:p>
    <w:p w14:paraId="28B49ED5" w14:textId="4C8E0E6E" w:rsidR="00CD251C" w:rsidRPr="000C700A" w:rsidRDefault="00E16149" w:rsidP="00CD251C">
      <w:pPr>
        <w:pStyle w:val="ListParagraph"/>
        <w:numPr>
          <w:ilvl w:val="1"/>
          <w:numId w:val="10"/>
        </w:numPr>
        <w:pBdr>
          <w:top w:val="nil"/>
          <w:left w:val="nil"/>
          <w:bottom w:val="nil"/>
          <w:right w:val="nil"/>
          <w:between w:val="nil"/>
          <w:bar w:val="nil"/>
        </w:pBdr>
        <w:suppressAutoHyphens/>
        <w:spacing w:before="20" w:after="20"/>
        <w:contextualSpacing w:val="0"/>
        <w:jc w:val="both"/>
      </w:pPr>
      <w:r>
        <w:t>If hypovolaemia is the likely cause of arrest an early decision should be made about futility vs aggressive volume replacement with fluid and then warmed blood products. Absence of electrical cardiac activity denotes such a poor prognosis that resuscitation should generally not be attempted. Multiple uncontrollable torso or junctional penetrating wounds and prolonged transport time to definitive surgical care are also associated with poor outcomes. If blood transfusion is deemed worthwhile then it is recommended to use the full set of blood products availa</w:t>
      </w:r>
      <w:r w:rsidR="007E675E">
        <w:t>ble on scene.</w:t>
      </w:r>
    </w:p>
    <w:p w14:paraId="6BB5364F" w14:textId="4A6F2F00"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No </w:t>
      </w:r>
      <w:r w:rsidR="00AE74D5" w:rsidRPr="000C700A">
        <w:t xml:space="preserve">clear post-ROSC blood pressure </w:t>
      </w:r>
      <w:r w:rsidRPr="000C700A">
        <w:t xml:space="preserve">targets for resuscitation exist in traumatic cardiac arrest, but over-transfusion may restart non-compressible haemorrhage. </w:t>
      </w:r>
      <w:commentRangeStart w:id="4"/>
      <w:commentRangeStart w:id="5"/>
      <w:commentRangeEnd w:id="4"/>
      <w:r w:rsidR="003D4389" w:rsidRPr="000C700A">
        <w:rPr>
          <w:rStyle w:val="CommentReference"/>
        </w:rPr>
        <w:commentReference w:id="4"/>
      </w:r>
      <w:commentRangeEnd w:id="5"/>
      <w:r w:rsidR="00F6091E" w:rsidRPr="000C700A">
        <w:rPr>
          <w:rStyle w:val="CommentReference"/>
        </w:rPr>
        <w:commentReference w:id="5"/>
      </w:r>
    </w:p>
    <w:p w14:paraId="4E321371" w14:textId="0FA946BA" w:rsidR="00BE034D" w:rsidRPr="000C700A" w:rsidRDefault="00524709" w:rsidP="00BE034D">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The benefit of chest compressions is unclear in TCA and </w:t>
      </w:r>
      <w:r w:rsidR="00BE034D" w:rsidRPr="000C700A">
        <w:t xml:space="preserve">likely varies </w:t>
      </w:r>
      <w:r w:rsidR="00D8171B" w:rsidRPr="000C700A">
        <w:t>d</w:t>
      </w:r>
      <w:r w:rsidR="00BE034D" w:rsidRPr="000C700A">
        <w:t xml:space="preserve">epending on the underlying </w:t>
      </w:r>
      <w:r w:rsidR="00805950" w:rsidRPr="000C700A">
        <w:t xml:space="preserve">cause of arrest, with </w:t>
      </w:r>
      <w:proofErr w:type="spellStart"/>
      <w:r w:rsidR="00805950" w:rsidRPr="000C700A">
        <w:t>normovolaemic</w:t>
      </w:r>
      <w:proofErr w:type="spellEnd"/>
      <w:r w:rsidR="00805950" w:rsidRPr="000C700A">
        <w:t xml:space="preserve"> patients</w:t>
      </w:r>
      <w:r w:rsidR="00542100" w:rsidRPr="000C700A">
        <w:t xml:space="preserve"> likely benefiting the most</w:t>
      </w:r>
      <w:r w:rsidR="00422C72" w:rsidRPr="000C700A">
        <w:t xml:space="preserve">. </w:t>
      </w:r>
      <w:r w:rsidR="00953107" w:rsidRPr="000C700A">
        <w:rPr>
          <w:vertAlign w:val="superscript"/>
        </w:rPr>
        <w:t>6, 7</w:t>
      </w:r>
      <w:r w:rsidR="00542100" w:rsidRPr="000C700A">
        <w:rPr>
          <w:vertAlign w:val="superscript"/>
        </w:rPr>
        <w:t>, 8</w:t>
      </w:r>
    </w:p>
    <w:p w14:paraId="5E0B827A" w14:textId="48D17C6C" w:rsidR="00876D42" w:rsidRPr="000C700A" w:rsidRDefault="00422C72" w:rsidP="00876D42">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Chest</w:t>
      </w:r>
      <w:r w:rsidR="00726A91" w:rsidRPr="000C700A">
        <w:t xml:space="preserve"> compressions may be omitted at the discretion of the treating physician</w:t>
      </w:r>
      <w:r w:rsidR="00670B12" w:rsidRPr="000C700A">
        <w:t xml:space="preserve"> after consideration of underlying cardiac rhythm, mechanism of injury and available resources.</w:t>
      </w:r>
    </w:p>
    <w:p w14:paraId="261B0F30" w14:textId="1C9AAE88" w:rsidR="00422C72" w:rsidRPr="000C700A" w:rsidRDefault="00670B12" w:rsidP="00422C72">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I</w:t>
      </w:r>
      <w:r w:rsidR="00422C72" w:rsidRPr="000C700A">
        <w:t xml:space="preserve">nterventions to treat reversible causes </w:t>
      </w:r>
      <w:r w:rsidRPr="000C700A">
        <w:t xml:space="preserve">should take </w:t>
      </w:r>
      <w:r w:rsidR="00422C72" w:rsidRPr="000C700A">
        <w:t>clinical priority and chest compression</w:t>
      </w:r>
      <w:r w:rsidR="001B3242">
        <w:t>s</w:t>
      </w:r>
      <w:r w:rsidR="00422C72" w:rsidRPr="000C700A">
        <w:t xml:space="preserve"> should be paused if they are interfering with the delivery of any of these interventions. </w:t>
      </w:r>
    </w:p>
    <w:p w14:paraId="6321148C" w14:textId="61B41658" w:rsidR="00953107" w:rsidRPr="000C700A" w:rsidRDefault="00953107">
      <w:pPr>
        <w:spacing w:after="0" w:line="240" w:lineRule="auto"/>
        <w:rPr>
          <w:rFonts w:eastAsia="Arial Unicode MS" w:cs="Arial Unicode MS"/>
          <w:color w:val="FF0000"/>
          <w:u w:color="000000"/>
          <w:bdr w:val="nil"/>
          <w:lang w:eastAsia="en-US"/>
        </w:rPr>
      </w:pPr>
      <w:r w:rsidRPr="000C700A">
        <w:rPr>
          <w:color w:val="FF0000"/>
        </w:rPr>
        <w:br w:type="page"/>
      </w:r>
    </w:p>
    <w:p w14:paraId="3FF312CB" w14:textId="0880BA96" w:rsidR="00876D42" w:rsidRPr="000C700A" w:rsidRDefault="00545F73" w:rsidP="00876D42">
      <w:pPr>
        <w:pStyle w:val="ListParagraph"/>
        <w:numPr>
          <w:ilvl w:val="1"/>
          <w:numId w:val="12"/>
        </w:numPr>
        <w:pBdr>
          <w:top w:val="nil"/>
          <w:left w:val="nil"/>
          <w:bottom w:val="nil"/>
          <w:right w:val="nil"/>
          <w:between w:val="nil"/>
          <w:bar w:val="nil"/>
        </w:pBdr>
        <w:tabs>
          <w:tab w:val="clear" w:pos="274"/>
          <w:tab w:val="left" w:pos="284"/>
        </w:tabs>
        <w:suppressAutoHyphens/>
        <w:spacing w:before="20" w:after="20"/>
        <w:contextualSpacing w:val="0"/>
        <w:jc w:val="both"/>
        <w:rPr>
          <w:b/>
          <w:bCs/>
        </w:rPr>
      </w:pPr>
      <w:r w:rsidRPr="001263DE">
        <w:rPr>
          <w:b/>
          <w:bCs/>
        </w:rPr>
        <w:lastRenderedPageBreak/>
        <w:tab/>
      </w:r>
      <w:r w:rsidR="00876D42" w:rsidRPr="000C700A">
        <w:rPr>
          <w:b/>
          <w:bCs/>
        </w:rPr>
        <w:t xml:space="preserve">Resuscitative </w:t>
      </w:r>
      <w:r w:rsidR="000C700A" w:rsidRPr="000C700A">
        <w:rPr>
          <w:b/>
          <w:bCs/>
        </w:rPr>
        <w:t>Thoracotomy</w:t>
      </w:r>
      <w:r w:rsidR="00876D42" w:rsidRPr="000C700A">
        <w:rPr>
          <w:b/>
          <w:bCs/>
        </w:rPr>
        <w:t xml:space="preserve"> (RT)</w:t>
      </w:r>
    </w:p>
    <w:p w14:paraId="071E3660" w14:textId="10822221" w:rsidR="00545F73" w:rsidRPr="001263DE" w:rsidRDefault="00545F73" w:rsidP="00545F73">
      <w:pPr>
        <w:pStyle w:val="Body"/>
        <w:tabs>
          <w:tab w:val="left" w:pos="284"/>
        </w:tabs>
        <w:suppressAutoHyphens/>
        <w:spacing w:line="276" w:lineRule="auto"/>
        <w:jc w:val="both"/>
        <w:rPr>
          <w:b/>
          <w:bCs/>
          <w:color w:val="auto"/>
        </w:rPr>
      </w:pPr>
      <w:r w:rsidRPr="001263DE">
        <w:rPr>
          <w:b/>
          <w:bCs/>
          <w:color w:val="auto"/>
        </w:rPr>
        <w:tab/>
      </w:r>
      <w:r w:rsidR="00876D42" w:rsidRPr="000C700A">
        <w:rPr>
          <w:b/>
          <w:bCs/>
          <w:color w:val="auto"/>
        </w:rPr>
        <w:tab/>
      </w:r>
      <w:r w:rsidRPr="001263DE">
        <w:rPr>
          <w:b/>
          <w:bCs/>
          <w:color w:val="auto"/>
        </w:rPr>
        <w:t>3.</w:t>
      </w:r>
      <w:r w:rsidR="00876D42" w:rsidRPr="000C700A">
        <w:rPr>
          <w:b/>
          <w:bCs/>
          <w:color w:val="auto"/>
        </w:rPr>
        <w:t>4</w:t>
      </w:r>
      <w:r w:rsidRPr="001263DE">
        <w:rPr>
          <w:b/>
          <w:bCs/>
          <w:color w:val="auto"/>
        </w:rPr>
        <w:t xml:space="preserve">.1 </w:t>
      </w:r>
      <w:r w:rsidR="0001302D" w:rsidRPr="000C700A">
        <w:rPr>
          <w:b/>
          <w:bCs/>
          <w:color w:val="auto"/>
        </w:rPr>
        <w:tab/>
      </w:r>
      <w:r w:rsidRPr="001263DE">
        <w:rPr>
          <w:b/>
          <w:bCs/>
          <w:color w:val="auto"/>
        </w:rPr>
        <w:t>Background</w:t>
      </w:r>
    </w:p>
    <w:p w14:paraId="2D18A97D" w14:textId="7A619A95" w:rsidR="00545F73" w:rsidRPr="000C700A" w:rsidRDefault="00545F73" w:rsidP="00545F73">
      <w:pPr>
        <w:pStyle w:val="Body"/>
        <w:numPr>
          <w:ilvl w:val="0"/>
          <w:numId w:val="33"/>
        </w:numPr>
        <w:tabs>
          <w:tab w:val="left" w:pos="284"/>
        </w:tabs>
        <w:suppressAutoHyphens/>
        <w:spacing w:line="276" w:lineRule="auto"/>
        <w:jc w:val="both"/>
        <w:rPr>
          <w:color w:val="auto"/>
        </w:rPr>
      </w:pPr>
      <w:r w:rsidRPr="000C700A">
        <w:rPr>
          <w:color w:val="auto"/>
        </w:rPr>
        <w:t xml:space="preserve">Resuscitative thoracotomy (RT) is a surgical procedure to open the chest for the purposes of relieving cardiac tamponade, controlling haemorrhage from cardiac or pulmonary wounds, occluding the aorta and providing internal cardiac </w:t>
      </w:r>
      <w:r w:rsidR="00823D66" w:rsidRPr="000C700A">
        <w:rPr>
          <w:color w:val="auto"/>
        </w:rPr>
        <w:t>compressions</w:t>
      </w:r>
      <w:r w:rsidRPr="000C700A">
        <w:rPr>
          <w:color w:val="auto"/>
        </w:rPr>
        <w:t xml:space="preserve">. </w:t>
      </w:r>
    </w:p>
    <w:p w14:paraId="262AE51F" w14:textId="77777777" w:rsidR="00545F73" w:rsidRPr="000C700A" w:rsidRDefault="00545F73" w:rsidP="00545F73">
      <w:pPr>
        <w:pStyle w:val="Body"/>
        <w:numPr>
          <w:ilvl w:val="0"/>
          <w:numId w:val="33"/>
        </w:numPr>
        <w:tabs>
          <w:tab w:val="left" w:pos="284"/>
        </w:tabs>
        <w:suppressAutoHyphens/>
        <w:spacing w:line="276" w:lineRule="auto"/>
        <w:jc w:val="both"/>
        <w:rPr>
          <w:color w:val="auto"/>
        </w:rPr>
      </w:pPr>
      <w:r w:rsidRPr="000C700A">
        <w:rPr>
          <w:color w:val="auto"/>
        </w:rPr>
        <w:t>RT is an effective treatment for cardiac tamponade if performed early and may play a limited role in certain patients who have arrested due to exsanguination.</w:t>
      </w:r>
    </w:p>
    <w:p w14:paraId="4A166520" w14:textId="6F9805E8" w:rsidR="00536ADF" w:rsidRDefault="00536ADF" w:rsidP="00053A5E">
      <w:pPr>
        <w:pStyle w:val="Body"/>
        <w:numPr>
          <w:ilvl w:val="0"/>
          <w:numId w:val="33"/>
        </w:numPr>
        <w:tabs>
          <w:tab w:val="left" w:pos="284"/>
        </w:tabs>
        <w:suppressAutoHyphens/>
        <w:spacing w:line="276" w:lineRule="auto"/>
        <w:jc w:val="both"/>
        <w:rPr>
          <w:color w:val="auto"/>
        </w:rPr>
      </w:pPr>
      <w:r w:rsidRPr="00536ADF">
        <w:rPr>
          <w:color w:val="auto"/>
        </w:rPr>
        <w:t>Cardiac tamponade occurs more frequently in penetrating trauma, but survival outcomes following RT for tamponade appear similar in both blunt and penetrating mechanisms</w:t>
      </w:r>
      <w:r>
        <w:rPr>
          <w:color w:val="auto"/>
        </w:rPr>
        <w:t xml:space="preserve">. </w:t>
      </w:r>
      <w:r>
        <w:rPr>
          <w:color w:val="auto"/>
          <w:vertAlign w:val="superscript"/>
        </w:rPr>
        <w:t>9</w:t>
      </w:r>
    </w:p>
    <w:p w14:paraId="7488F282" w14:textId="013516B1" w:rsidR="00053A5E" w:rsidRPr="000C700A" w:rsidRDefault="00053A5E" w:rsidP="00053A5E">
      <w:pPr>
        <w:pStyle w:val="Body"/>
        <w:numPr>
          <w:ilvl w:val="0"/>
          <w:numId w:val="33"/>
        </w:numPr>
        <w:tabs>
          <w:tab w:val="left" w:pos="284"/>
        </w:tabs>
        <w:suppressAutoHyphens/>
        <w:spacing w:line="276" w:lineRule="auto"/>
        <w:jc w:val="both"/>
        <w:rPr>
          <w:color w:val="auto"/>
        </w:rPr>
      </w:pPr>
      <w:r w:rsidRPr="000C700A">
        <w:rPr>
          <w:color w:val="auto"/>
        </w:rPr>
        <w:t>The effectiveness of RT decreases rapidly after the onset of cardiac arrest.</w:t>
      </w:r>
    </w:p>
    <w:p w14:paraId="44CC66A1" w14:textId="77777777" w:rsidR="00053A5E" w:rsidRPr="000C700A" w:rsidRDefault="00053A5E" w:rsidP="00053A5E">
      <w:pPr>
        <w:pStyle w:val="Body"/>
        <w:numPr>
          <w:ilvl w:val="0"/>
          <w:numId w:val="33"/>
        </w:numPr>
        <w:tabs>
          <w:tab w:val="left" w:pos="284"/>
        </w:tabs>
        <w:suppressAutoHyphens/>
        <w:spacing w:line="276" w:lineRule="auto"/>
        <w:jc w:val="both"/>
        <w:rPr>
          <w:color w:val="auto"/>
        </w:rPr>
      </w:pPr>
      <w:r w:rsidRPr="000C700A">
        <w:rPr>
          <w:color w:val="auto"/>
        </w:rPr>
        <w:t>Aeromedical teams need to rapidly identify if the patient is in a survivable window for RT and if appropriate, progress with minimal delay to maximise a patient’s chance of survival.</w:t>
      </w:r>
    </w:p>
    <w:p w14:paraId="56A49F64" w14:textId="6355EA1E" w:rsidR="00545F73" w:rsidRPr="000C700A" w:rsidRDefault="00545F73" w:rsidP="00545F73">
      <w:pPr>
        <w:pStyle w:val="Body"/>
        <w:numPr>
          <w:ilvl w:val="0"/>
          <w:numId w:val="33"/>
        </w:numPr>
        <w:tabs>
          <w:tab w:val="left" w:pos="284"/>
        </w:tabs>
        <w:suppressAutoHyphens/>
        <w:spacing w:line="276" w:lineRule="auto"/>
        <w:jc w:val="both"/>
        <w:rPr>
          <w:color w:val="auto"/>
        </w:rPr>
      </w:pPr>
      <w:r w:rsidRPr="000C700A">
        <w:rPr>
          <w:color w:val="auto"/>
        </w:rPr>
        <w:t xml:space="preserve">A clamshell approach is preferred due to its ability to provide </w:t>
      </w:r>
      <w:r w:rsidR="00670B12" w:rsidRPr="000C700A">
        <w:rPr>
          <w:color w:val="auto"/>
        </w:rPr>
        <w:t>superior</w:t>
      </w:r>
      <w:r w:rsidRPr="000C700A">
        <w:rPr>
          <w:color w:val="auto"/>
        </w:rPr>
        <w:t xml:space="preserve"> exposure to the thoracic cavity and </w:t>
      </w:r>
      <w:r w:rsidR="00670B12" w:rsidRPr="000C700A">
        <w:rPr>
          <w:color w:val="auto"/>
        </w:rPr>
        <w:t>can be</w:t>
      </w:r>
      <w:r w:rsidRPr="000C700A">
        <w:rPr>
          <w:color w:val="auto"/>
        </w:rPr>
        <w:t xml:space="preserve"> performed rapidly </w:t>
      </w:r>
      <w:r w:rsidR="00670B12" w:rsidRPr="000C700A">
        <w:rPr>
          <w:color w:val="auto"/>
        </w:rPr>
        <w:t xml:space="preserve">using </w:t>
      </w:r>
      <w:r w:rsidRPr="000C700A">
        <w:rPr>
          <w:color w:val="auto"/>
        </w:rPr>
        <w:t xml:space="preserve">simple equipment by non-surgeons. </w:t>
      </w:r>
    </w:p>
    <w:p w14:paraId="71B68346" w14:textId="2F3F8C30" w:rsidR="00B31248" w:rsidRPr="000C700A" w:rsidRDefault="00B31248" w:rsidP="00545F73">
      <w:pPr>
        <w:pStyle w:val="Body"/>
        <w:numPr>
          <w:ilvl w:val="0"/>
          <w:numId w:val="33"/>
        </w:numPr>
        <w:tabs>
          <w:tab w:val="left" w:pos="284"/>
        </w:tabs>
        <w:suppressAutoHyphens/>
        <w:spacing w:line="276" w:lineRule="auto"/>
        <w:jc w:val="both"/>
        <w:rPr>
          <w:color w:val="auto"/>
        </w:rPr>
      </w:pPr>
      <w:r w:rsidRPr="000C700A">
        <w:rPr>
          <w:color w:val="auto"/>
        </w:rPr>
        <w:t>The highest survival rates are reported in single stab wounds causing cardiac tamponade, wi</w:t>
      </w:r>
      <w:r w:rsidR="000C700A">
        <w:rPr>
          <w:color w:val="auto"/>
        </w:rPr>
        <w:t>th</w:t>
      </w:r>
      <w:r w:rsidRPr="000C700A">
        <w:rPr>
          <w:color w:val="auto"/>
        </w:rPr>
        <w:t xml:space="preserve"> </w:t>
      </w:r>
      <w:r w:rsidR="000F0F38">
        <w:rPr>
          <w:color w:val="auto"/>
        </w:rPr>
        <w:t>gunshot wounds</w:t>
      </w:r>
      <w:r w:rsidR="00E17C15">
        <w:rPr>
          <w:color w:val="auto"/>
        </w:rPr>
        <w:t xml:space="preserve"> </w:t>
      </w:r>
      <w:r w:rsidR="000F0F38">
        <w:rPr>
          <w:color w:val="auto"/>
        </w:rPr>
        <w:t>having a</w:t>
      </w:r>
      <w:r w:rsidR="006C60BF">
        <w:rPr>
          <w:color w:val="auto"/>
        </w:rPr>
        <w:t xml:space="preserve"> significantly</w:t>
      </w:r>
      <w:r w:rsidR="000F0F38">
        <w:rPr>
          <w:color w:val="auto"/>
        </w:rPr>
        <w:t xml:space="preserve"> lower survival rate.</w:t>
      </w:r>
    </w:p>
    <w:p w14:paraId="55A9AEFE" w14:textId="6EF8F8BC" w:rsidR="00E360CB" w:rsidRPr="000C700A" w:rsidRDefault="00E360CB" w:rsidP="00E360CB">
      <w:pPr>
        <w:pStyle w:val="ListParagraph"/>
        <w:numPr>
          <w:ilvl w:val="0"/>
          <w:numId w:val="33"/>
        </w:numPr>
        <w:pBdr>
          <w:top w:val="nil"/>
          <w:left w:val="nil"/>
          <w:bottom w:val="nil"/>
          <w:right w:val="nil"/>
          <w:between w:val="nil"/>
          <w:bar w:val="nil"/>
        </w:pBdr>
        <w:tabs>
          <w:tab w:val="left" w:pos="792"/>
        </w:tabs>
        <w:spacing w:before="20" w:after="20" w:line="320" w:lineRule="exact"/>
        <w:contextualSpacing w:val="0"/>
        <w:jc w:val="both"/>
      </w:pPr>
      <w:r w:rsidRPr="000C700A">
        <w:t xml:space="preserve">A detailed description of this technique is beyond the scope of this Clinical Practice Standard but is clearly explained elsewhere </w:t>
      </w:r>
      <w:r w:rsidR="0033067B">
        <w:rPr>
          <w:bCs/>
          <w:vertAlign w:val="superscript"/>
        </w:rPr>
        <w:t>10</w:t>
      </w:r>
      <w:r w:rsidRPr="000C700A">
        <w:t>.</w:t>
      </w:r>
    </w:p>
    <w:p w14:paraId="69AB364A" w14:textId="2FFDFE23" w:rsidR="00E360CB" w:rsidRPr="000C700A" w:rsidRDefault="006C60BF" w:rsidP="00E360CB">
      <w:pPr>
        <w:pStyle w:val="ListParagraph"/>
        <w:numPr>
          <w:ilvl w:val="0"/>
          <w:numId w:val="33"/>
        </w:numPr>
        <w:pBdr>
          <w:top w:val="nil"/>
          <w:left w:val="nil"/>
          <w:bottom w:val="nil"/>
          <w:right w:val="nil"/>
          <w:between w:val="nil"/>
          <w:bar w:val="nil"/>
        </w:pBdr>
        <w:tabs>
          <w:tab w:val="left" w:pos="792"/>
        </w:tabs>
        <w:spacing w:before="20" w:after="20" w:line="320" w:lineRule="exact"/>
        <w:contextualSpacing w:val="0"/>
        <w:jc w:val="both"/>
      </w:pPr>
      <w:r>
        <w:t>Before proceeding to RT,</w:t>
      </w:r>
      <w:r w:rsidR="00E360CB" w:rsidRPr="000C700A">
        <w:t xml:space="preserve"> it is </w:t>
      </w:r>
      <w:r>
        <w:t>important</w:t>
      </w:r>
      <w:r w:rsidR="00E360CB" w:rsidRPr="000C700A">
        <w:t xml:space="preserve"> to announce to non </w:t>
      </w:r>
      <w:r w:rsidR="000B702D">
        <w:t>NSWA Aeromedical Operations</w:t>
      </w:r>
      <w:r w:rsidR="00E360CB" w:rsidRPr="000C700A">
        <w:t xml:space="preserve"> personnel that you are going to open the chest.</w:t>
      </w:r>
    </w:p>
    <w:p w14:paraId="33530214" w14:textId="6642D434" w:rsidR="001B0370" w:rsidRPr="000C700A" w:rsidRDefault="001B0370" w:rsidP="00545F73">
      <w:pPr>
        <w:pStyle w:val="Body"/>
        <w:tabs>
          <w:tab w:val="left" w:pos="284"/>
        </w:tabs>
        <w:suppressAutoHyphens/>
        <w:spacing w:line="276" w:lineRule="auto"/>
        <w:jc w:val="both"/>
        <w:rPr>
          <w:b/>
          <w:bCs/>
          <w:color w:val="auto"/>
        </w:rPr>
      </w:pPr>
    </w:p>
    <w:p w14:paraId="15AFE7C3" w14:textId="2219CE9B" w:rsidR="00E16AD5" w:rsidRDefault="00E16AD5" w:rsidP="00E16AD5">
      <w:pPr>
        <w:pStyle w:val="Body"/>
        <w:tabs>
          <w:tab w:val="left" w:pos="284"/>
        </w:tabs>
        <w:suppressAutoHyphens/>
        <w:spacing w:line="276" w:lineRule="auto"/>
        <w:jc w:val="both"/>
        <w:rPr>
          <w:color w:val="auto"/>
        </w:rPr>
      </w:pPr>
      <w:r>
        <w:rPr>
          <w:b/>
          <w:bCs/>
          <w:color w:val="auto"/>
        </w:rPr>
        <w:tab/>
      </w:r>
      <w:r>
        <w:rPr>
          <w:b/>
          <w:bCs/>
          <w:color w:val="auto"/>
        </w:rPr>
        <w:tab/>
      </w:r>
      <w:r w:rsidR="00545F73" w:rsidRPr="001263DE">
        <w:rPr>
          <w:b/>
          <w:bCs/>
          <w:color w:val="auto"/>
        </w:rPr>
        <w:t>3.</w:t>
      </w:r>
      <w:r w:rsidR="00876D42" w:rsidRPr="000C700A">
        <w:rPr>
          <w:b/>
          <w:bCs/>
          <w:color w:val="auto"/>
        </w:rPr>
        <w:t>4</w:t>
      </w:r>
      <w:r w:rsidR="00545F73" w:rsidRPr="001263DE">
        <w:rPr>
          <w:b/>
          <w:bCs/>
          <w:color w:val="auto"/>
        </w:rPr>
        <w:t>.</w:t>
      </w:r>
      <w:r w:rsidR="00053A5E" w:rsidRPr="000C700A">
        <w:rPr>
          <w:b/>
          <w:bCs/>
          <w:color w:val="auto"/>
        </w:rPr>
        <w:t>2</w:t>
      </w:r>
      <w:r w:rsidR="00545F73" w:rsidRPr="001263DE">
        <w:rPr>
          <w:b/>
          <w:bCs/>
          <w:color w:val="auto"/>
        </w:rPr>
        <w:t xml:space="preserve"> </w:t>
      </w:r>
      <w:r w:rsidR="0001302D" w:rsidRPr="000C700A">
        <w:rPr>
          <w:b/>
          <w:bCs/>
          <w:color w:val="auto"/>
        </w:rPr>
        <w:tab/>
      </w:r>
      <w:r w:rsidR="008345DE" w:rsidRPr="000C700A">
        <w:rPr>
          <w:b/>
          <w:bCs/>
          <w:color w:val="auto"/>
        </w:rPr>
        <w:t>Indications</w:t>
      </w:r>
    </w:p>
    <w:p w14:paraId="492948CD" w14:textId="307F10AF" w:rsidR="00053A5E" w:rsidRPr="006C60BF" w:rsidRDefault="00053A5E" w:rsidP="00545F73">
      <w:pPr>
        <w:pStyle w:val="Body"/>
        <w:numPr>
          <w:ilvl w:val="0"/>
          <w:numId w:val="34"/>
        </w:numPr>
        <w:tabs>
          <w:tab w:val="left" w:pos="284"/>
        </w:tabs>
        <w:suppressAutoHyphens/>
        <w:spacing w:line="276" w:lineRule="auto"/>
        <w:jc w:val="both"/>
        <w:rPr>
          <w:color w:val="auto"/>
        </w:rPr>
      </w:pPr>
      <w:r w:rsidRPr="006C60BF">
        <w:rPr>
          <w:color w:val="auto"/>
        </w:rPr>
        <w:t>Indications</w:t>
      </w:r>
      <w:r w:rsidR="00B31248" w:rsidRPr="006C60BF">
        <w:rPr>
          <w:color w:val="auto"/>
        </w:rPr>
        <w:t xml:space="preserve"> for RT</w:t>
      </w:r>
      <w:r w:rsidRPr="006C60BF">
        <w:rPr>
          <w:color w:val="auto"/>
        </w:rPr>
        <w:t xml:space="preserve"> </w:t>
      </w:r>
      <w:r w:rsidR="0001302D" w:rsidRPr="006C60BF">
        <w:rPr>
          <w:color w:val="auto"/>
        </w:rPr>
        <w:t>include</w:t>
      </w:r>
      <w:r w:rsidRPr="006C60BF">
        <w:rPr>
          <w:color w:val="auto"/>
        </w:rPr>
        <w:t>:</w:t>
      </w:r>
    </w:p>
    <w:p w14:paraId="19B79651" w14:textId="40B766F9" w:rsidR="00545F73" w:rsidRPr="006C60BF" w:rsidRDefault="00053A5E" w:rsidP="001263DE">
      <w:pPr>
        <w:pStyle w:val="Body"/>
        <w:numPr>
          <w:ilvl w:val="1"/>
          <w:numId w:val="34"/>
        </w:numPr>
        <w:tabs>
          <w:tab w:val="left" w:pos="284"/>
        </w:tabs>
        <w:suppressAutoHyphens/>
        <w:spacing w:line="276" w:lineRule="auto"/>
        <w:jc w:val="both"/>
        <w:rPr>
          <w:color w:val="auto"/>
        </w:rPr>
      </w:pPr>
      <w:r w:rsidRPr="006C60BF">
        <w:rPr>
          <w:color w:val="auto"/>
        </w:rPr>
        <w:t>Loss of signs of life within 10 minutes</w:t>
      </w:r>
      <w:r w:rsidR="00545F73" w:rsidRPr="006C60BF">
        <w:rPr>
          <w:color w:val="auto"/>
        </w:rPr>
        <w:t xml:space="preserve"> </w:t>
      </w:r>
      <w:r w:rsidR="007E675E">
        <w:rPr>
          <w:color w:val="auto"/>
        </w:rPr>
        <w:t xml:space="preserve">with </w:t>
      </w:r>
      <w:r w:rsidR="007E675E" w:rsidRPr="001263DE">
        <w:rPr>
          <w:b/>
          <w:bCs/>
          <w:color w:val="auto"/>
        </w:rPr>
        <w:t>detectable cardiac electrical activity</w:t>
      </w:r>
      <w:r w:rsidR="007E675E">
        <w:rPr>
          <w:color w:val="auto"/>
        </w:rPr>
        <w:t xml:space="preserve"> </w:t>
      </w:r>
      <w:r w:rsidRPr="006C60BF">
        <w:rPr>
          <w:color w:val="auto"/>
        </w:rPr>
        <w:t>plus:</w:t>
      </w:r>
    </w:p>
    <w:p w14:paraId="232CA933" w14:textId="5317C668" w:rsidR="00363751" w:rsidRPr="006C60BF" w:rsidRDefault="00363751" w:rsidP="001263DE">
      <w:pPr>
        <w:pStyle w:val="ListParagraph"/>
        <w:numPr>
          <w:ilvl w:val="2"/>
          <w:numId w:val="34"/>
        </w:numPr>
        <w:pBdr>
          <w:top w:val="nil"/>
          <w:left w:val="nil"/>
          <w:bottom w:val="nil"/>
          <w:right w:val="nil"/>
          <w:between w:val="nil"/>
          <w:bar w:val="nil"/>
        </w:pBdr>
        <w:tabs>
          <w:tab w:val="left" w:pos="284"/>
        </w:tabs>
        <w:suppressAutoHyphens/>
        <w:spacing w:before="20" w:after="20"/>
        <w:contextualSpacing w:val="0"/>
        <w:jc w:val="both"/>
      </w:pPr>
      <w:r w:rsidRPr="006C60BF">
        <w:t xml:space="preserve">Penetrating trauma to the chest or upper abdomen </w:t>
      </w:r>
    </w:p>
    <w:p w14:paraId="0363E192" w14:textId="3FBCF7D0" w:rsidR="00363751" w:rsidRPr="001263DE" w:rsidRDefault="00F64577">
      <w:pPr>
        <w:pStyle w:val="ListParagraph"/>
        <w:numPr>
          <w:ilvl w:val="2"/>
          <w:numId w:val="34"/>
        </w:numPr>
        <w:pBdr>
          <w:top w:val="nil"/>
          <w:left w:val="nil"/>
          <w:bottom w:val="nil"/>
          <w:right w:val="nil"/>
          <w:between w:val="nil"/>
          <w:bar w:val="nil"/>
        </w:pBdr>
        <w:tabs>
          <w:tab w:val="left" w:pos="284"/>
        </w:tabs>
        <w:suppressAutoHyphens/>
        <w:spacing w:before="20" w:after="20"/>
        <w:contextualSpacing w:val="0"/>
        <w:jc w:val="both"/>
        <w:rPr>
          <w:b/>
          <w:bCs/>
        </w:rPr>
      </w:pPr>
      <w:r w:rsidRPr="006C60BF">
        <w:t xml:space="preserve">Blunt trauma with </w:t>
      </w:r>
      <w:r w:rsidR="00536ADF">
        <w:t xml:space="preserve">a </w:t>
      </w:r>
      <w:r w:rsidRPr="006C60BF">
        <w:t>confirmed pericardial effusion on ultrasound</w:t>
      </w:r>
    </w:p>
    <w:p w14:paraId="5092F609" w14:textId="0190A3B4" w:rsidR="001E74D7" w:rsidRDefault="001E74D7" w:rsidP="008F0895">
      <w:pPr>
        <w:pStyle w:val="Body"/>
        <w:numPr>
          <w:ilvl w:val="0"/>
          <w:numId w:val="34"/>
        </w:numPr>
        <w:tabs>
          <w:tab w:val="left" w:pos="284"/>
        </w:tabs>
        <w:suppressAutoHyphens/>
        <w:spacing w:line="276" w:lineRule="auto"/>
        <w:jc w:val="both"/>
        <w:rPr>
          <w:color w:val="auto"/>
        </w:rPr>
      </w:pPr>
      <w:r>
        <w:rPr>
          <w:color w:val="auto"/>
        </w:rPr>
        <w:t xml:space="preserve">Signs of life include </w:t>
      </w:r>
      <w:r w:rsidR="00200850">
        <w:rPr>
          <w:color w:val="auto"/>
        </w:rPr>
        <w:t xml:space="preserve">presence of </w:t>
      </w:r>
      <w:r w:rsidR="00536ADF">
        <w:rPr>
          <w:color w:val="auto"/>
        </w:rPr>
        <w:t xml:space="preserve">a </w:t>
      </w:r>
      <w:r>
        <w:rPr>
          <w:color w:val="auto"/>
        </w:rPr>
        <w:t xml:space="preserve">pulse, </w:t>
      </w:r>
      <w:r w:rsidR="007E675E">
        <w:rPr>
          <w:color w:val="auto"/>
        </w:rPr>
        <w:t xml:space="preserve">preserved </w:t>
      </w:r>
      <w:r>
        <w:rPr>
          <w:color w:val="auto"/>
        </w:rPr>
        <w:t>spontaneous ventilation, extremity movement</w:t>
      </w:r>
      <w:r w:rsidR="00200850">
        <w:rPr>
          <w:color w:val="auto"/>
        </w:rPr>
        <w:t>, pupillary response</w:t>
      </w:r>
      <w:r w:rsidR="001B0370">
        <w:rPr>
          <w:color w:val="auto"/>
          <w:vertAlign w:val="superscript"/>
        </w:rPr>
        <w:t>1</w:t>
      </w:r>
      <w:r w:rsidR="0033067B">
        <w:rPr>
          <w:color w:val="auto"/>
          <w:vertAlign w:val="superscript"/>
        </w:rPr>
        <w:t>1</w:t>
      </w:r>
      <w:r>
        <w:rPr>
          <w:color w:val="auto"/>
        </w:rPr>
        <w:t xml:space="preserve"> </w:t>
      </w:r>
    </w:p>
    <w:p w14:paraId="047E5F96" w14:textId="5E0600E7" w:rsidR="00536ADF" w:rsidRDefault="00B31248" w:rsidP="00B31248">
      <w:pPr>
        <w:pStyle w:val="Body"/>
        <w:numPr>
          <w:ilvl w:val="0"/>
          <w:numId w:val="34"/>
        </w:numPr>
        <w:tabs>
          <w:tab w:val="left" w:pos="284"/>
        </w:tabs>
        <w:suppressAutoHyphens/>
        <w:spacing w:line="276" w:lineRule="auto"/>
        <w:jc w:val="both"/>
        <w:rPr>
          <w:color w:val="auto"/>
        </w:rPr>
      </w:pPr>
      <w:r w:rsidRPr="000C700A">
        <w:rPr>
          <w:color w:val="auto"/>
        </w:rPr>
        <w:t xml:space="preserve">Clinicians should </w:t>
      </w:r>
      <w:r w:rsidRPr="001263DE">
        <w:rPr>
          <w:b/>
          <w:bCs/>
          <w:color w:val="auto"/>
        </w:rPr>
        <w:t>not</w:t>
      </w:r>
      <w:r w:rsidRPr="000C700A">
        <w:rPr>
          <w:color w:val="auto"/>
        </w:rPr>
        <w:t xml:space="preserve"> proceed with RT if there are poor prognostic factors present such as </w:t>
      </w:r>
      <w:r w:rsidR="000F0F38">
        <w:rPr>
          <w:color w:val="auto"/>
        </w:rPr>
        <w:t xml:space="preserve">concurrent </w:t>
      </w:r>
      <w:r w:rsidRPr="000C700A">
        <w:rPr>
          <w:color w:val="auto"/>
        </w:rPr>
        <w:t>non-survivable injuries</w:t>
      </w:r>
      <w:r w:rsidR="007E675E">
        <w:rPr>
          <w:color w:val="auto"/>
        </w:rPr>
        <w:t xml:space="preserve"> (Eg multiple gun-shot wounds to torso or head.)</w:t>
      </w:r>
    </w:p>
    <w:p w14:paraId="0BECEB29" w14:textId="3A8DF810" w:rsidR="00545F73" w:rsidRPr="000C700A" w:rsidRDefault="00545F73" w:rsidP="008F0895">
      <w:pPr>
        <w:pStyle w:val="Body"/>
        <w:numPr>
          <w:ilvl w:val="0"/>
          <w:numId w:val="34"/>
        </w:numPr>
        <w:tabs>
          <w:tab w:val="left" w:pos="284"/>
        </w:tabs>
        <w:suppressAutoHyphens/>
        <w:spacing w:line="276" w:lineRule="auto"/>
        <w:jc w:val="both"/>
        <w:rPr>
          <w:color w:val="auto"/>
        </w:rPr>
      </w:pPr>
      <w:r w:rsidRPr="000C700A">
        <w:rPr>
          <w:color w:val="auto"/>
        </w:rPr>
        <w:t xml:space="preserve">RT may be considered in select trauma patients who have exsanguinated </w:t>
      </w:r>
      <w:r w:rsidR="0063069B" w:rsidRPr="000C700A">
        <w:rPr>
          <w:color w:val="auto"/>
        </w:rPr>
        <w:t>to facilitate</w:t>
      </w:r>
      <w:r w:rsidRPr="000C700A">
        <w:rPr>
          <w:color w:val="auto"/>
        </w:rPr>
        <w:t xml:space="preserve"> aortic occlusion and internal cardiac massage </w:t>
      </w:r>
      <w:r w:rsidR="008F0895" w:rsidRPr="000C700A">
        <w:rPr>
          <w:color w:val="auto"/>
        </w:rPr>
        <w:t>(</w:t>
      </w:r>
      <w:r w:rsidRPr="000C700A">
        <w:rPr>
          <w:color w:val="auto"/>
        </w:rPr>
        <w:t>including those from non-thoracic trauma</w:t>
      </w:r>
      <w:r w:rsidR="008F0895" w:rsidRPr="000C700A">
        <w:rPr>
          <w:color w:val="auto"/>
        </w:rPr>
        <w:t>), however the s</w:t>
      </w:r>
      <w:r w:rsidR="00EB4DF9" w:rsidRPr="000C700A">
        <w:rPr>
          <w:color w:val="auto"/>
        </w:rPr>
        <w:t xml:space="preserve">urvival outcomes for </w:t>
      </w:r>
      <w:r w:rsidR="008F0895" w:rsidRPr="000C700A">
        <w:rPr>
          <w:color w:val="auto"/>
        </w:rPr>
        <w:t xml:space="preserve">this </w:t>
      </w:r>
      <w:r w:rsidR="00EB4DF9" w:rsidRPr="000C700A">
        <w:rPr>
          <w:color w:val="auto"/>
        </w:rPr>
        <w:t xml:space="preserve">patient </w:t>
      </w:r>
      <w:r w:rsidR="008F0895" w:rsidRPr="000C700A">
        <w:rPr>
          <w:color w:val="auto"/>
        </w:rPr>
        <w:t xml:space="preserve">group </w:t>
      </w:r>
      <w:r w:rsidR="00EB4DF9" w:rsidRPr="000C700A">
        <w:rPr>
          <w:color w:val="auto"/>
        </w:rPr>
        <w:t xml:space="preserve">are significantly lower than </w:t>
      </w:r>
      <w:r w:rsidR="008F0895" w:rsidRPr="000C700A">
        <w:rPr>
          <w:color w:val="auto"/>
        </w:rPr>
        <w:t>patients with cardiac tamponade as their underlying pathology</w:t>
      </w:r>
      <w:r w:rsidR="00EB4DF9" w:rsidRPr="000C700A">
        <w:rPr>
          <w:color w:val="auto"/>
        </w:rPr>
        <w:t xml:space="preserve">. </w:t>
      </w:r>
    </w:p>
    <w:p w14:paraId="1B0648FB" w14:textId="5EF8A939" w:rsidR="00545F73" w:rsidRPr="000C700A" w:rsidRDefault="00545F73" w:rsidP="00545F73">
      <w:pPr>
        <w:pStyle w:val="Body"/>
        <w:numPr>
          <w:ilvl w:val="0"/>
          <w:numId w:val="34"/>
        </w:numPr>
        <w:tabs>
          <w:tab w:val="left" w:pos="284"/>
        </w:tabs>
        <w:suppressAutoHyphens/>
        <w:spacing w:line="276" w:lineRule="auto"/>
        <w:jc w:val="both"/>
        <w:rPr>
          <w:color w:val="auto"/>
        </w:rPr>
      </w:pPr>
      <w:r w:rsidRPr="000C700A">
        <w:rPr>
          <w:color w:val="auto"/>
        </w:rPr>
        <w:t xml:space="preserve">RT for non-thoracic exsanguination should only be considered where there is </w:t>
      </w:r>
      <w:r w:rsidR="009E23EB" w:rsidRPr="000C700A">
        <w:rPr>
          <w:color w:val="auto"/>
        </w:rPr>
        <w:t>cardiac</w:t>
      </w:r>
      <w:r w:rsidRPr="000C700A">
        <w:rPr>
          <w:color w:val="auto"/>
        </w:rPr>
        <w:t xml:space="preserve"> electrical </w:t>
      </w:r>
      <w:r w:rsidR="005A7A4D">
        <w:rPr>
          <w:color w:val="auto"/>
        </w:rPr>
        <w:t xml:space="preserve">activity </w:t>
      </w:r>
      <w:r w:rsidRPr="000C700A">
        <w:rPr>
          <w:color w:val="auto"/>
        </w:rPr>
        <w:t>and other favourable prognostic factors such as:</w:t>
      </w:r>
    </w:p>
    <w:p w14:paraId="5B2A8ACA" w14:textId="0480E8CC" w:rsidR="00545F73" w:rsidRPr="000C700A" w:rsidRDefault="00545F73" w:rsidP="00545F73">
      <w:pPr>
        <w:pStyle w:val="Body"/>
        <w:numPr>
          <w:ilvl w:val="1"/>
          <w:numId w:val="34"/>
        </w:numPr>
        <w:tabs>
          <w:tab w:val="left" w:pos="284"/>
        </w:tabs>
        <w:suppressAutoHyphens/>
        <w:spacing w:line="276" w:lineRule="auto"/>
        <w:jc w:val="both"/>
        <w:rPr>
          <w:color w:val="auto"/>
        </w:rPr>
      </w:pPr>
      <w:r w:rsidRPr="000C700A">
        <w:rPr>
          <w:color w:val="auto"/>
        </w:rPr>
        <w:t xml:space="preserve">Focal source of bleeding (e.g. single </w:t>
      </w:r>
      <w:r w:rsidR="008F0895" w:rsidRPr="000C700A">
        <w:rPr>
          <w:color w:val="auto"/>
        </w:rPr>
        <w:t>penetrating injury</w:t>
      </w:r>
      <w:r w:rsidRPr="000C700A">
        <w:rPr>
          <w:color w:val="auto"/>
        </w:rPr>
        <w:t>)</w:t>
      </w:r>
    </w:p>
    <w:p w14:paraId="0A1B5DC6" w14:textId="458D3610" w:rsidR="00545F73" w:rsidRPr="000C700A" w:rsidRDefault="008F0895" w:rsidP="00545F73">
      <w:pPr>
        <w:pStyle w:val="Body"/>
        <w:numPr>
          <w:ilvl w:val="1"/>
          <w:numId w:val="34"/>
        </w:numPr>
        <w:tabs>
          <w:tab w:val="left" w:pos="284"/>
        </w:tabs>
        <w:suppressAutoHyphens/>
        <w:spacing w:line="276" w:lineRule="auto"/>
        <w:jc w:val="both"/>
        <w:rPr>
          <w:color w:val="auto"/>
        </w:rPr>
      </w:pPr>
      <w:r w:rsidRPr="000C700A">
        <w:rPr>
          <w:color w:val="auto"/>
        </w:rPr>
        <w:t>Witnessed arrest with no prolonged low-flow or no-flow times</w:t>
      </w:r>
    </w:p>
    <w:p w14:paraId="56E9281B" w14:textId="77777777" w:rsidR="00545F73" w:rsidRPr="000C700A" w:rsidRDefault="00545F73" w:rsidP="00545F73">
      <w:pPr>
        <w:pStyle w:val="Body"/>
        <w:numPr>
          <w:ilvl w:val="1"/>
          <w:numId w:val="34"/>
        </w:numPr>
        <w:tabs>
          <w:tab w:val="left" w:pos="284"/>
        </w:tabs>
        <w:suppressAutoHyphens/>
        <w:spacing w:line="276" w:lineRule="auto"/>
        <w:jc w:val="both"/>
        <w:rPr>
          <w:color w:val="auto"/>
        </w:rPr>
      </w:pPr>
      <w:r w:rsidRPr="000C700A">
        <w:rPr>
          <w:color w:val="auto"/>
        </w:rPr>
        <w:lastRenderedPageBreak/>
        <w:t>Favourable logistical factors</w:t>
      </w:r>
      <w:r w:rsidRPr="000C700A">
        <w:rPr>
          <w:color w:val="auto"/>
        </w:rPr>
        <w:tab/>
      </w:r>
    </w:p>
    <w:p w14:paraId="43322FE8" w14:textId="02B17755" w:rsidR="008B36A1" w:rsidRPr="000C700A" w:rsidRDefault="009F4091" w:rsidP="008B36A1">
      <w:pPr>
        <w:pStyle w:val="ListParagraph"/>
        <w:numPr>
          <w:ilvl w:val="0"/>
          <w:numId w:val="34"/>
        </w:numPr>
        <w:pBdr>
          <w:top w:val="nil"/>
          <w:left w:val="nil"/>
          <w:bottom w:val="nil"/>
          <w:right w:val="nil"/>
          <w:between w:val="nil"/>
          <w:bar w:val="nil"/>
        </w:pBdr>
        <w:tabs>
          <w:tab w:val="left" w:pos="792"/>
        </w:tabs>
        <w:spacing w:before="20" w:after="20" w:line="320" w:lineRule="exact"/>
        <w:contextualSpacing w:val="0"/>
        <w:jc w:val="both"/>
      </w:pPr>
      <w:r w:rsidRPr="000C700A">
        <w:t xml:space="preserve">The use of ultrasound </w:t>
      </w:r>
      <w:r w:rsidR="008B36A1" w:rsidRPr="000C700A">
        <w:t xml:space="preserve">should be avoided </w:t>
      </w:r>
      <w:r w:rsidRPr="000C700A">
        <w:t xml:space="preserve">in TCA from penetrating trauma </w:t>
      </w:r>
      <w:r w:rsidR="008B36A1" w:rsidRPr="000C700A">
        <w:t>where</w:t>
      </w:r>
      <w:r w:rsidRPr="000C700A">
        <w:t xml:space="preserve"> RT is </w:t>
      </w:r>
      <w:r w:rsidR="006C60BF">
        <w:t xml:space="preserve">already </w:t>
      </w:r>
      <w:r w:rsidRPr="000C700A">
        <w:t>indicated as it only adds a delay to a time-critical procedur</w:t>
      </w:r>
      <w:r w:rsidR="008B36A1" w:rsidRPr="000C700A">
        <w:t>e</w:t>
      </w:r>
      <w:r w:rsidR="009E23EB" w:rsidRPr="000C700A">
        <w:t xml:space="preserve"> and a negative scan </w:t>
      </w:r>
      <w:r w:rsidR="006C60BF">
        <w:t>will not</w:t>
      </w:r>
      <w:r w:rsidR="009E23EB" w:rsidRPr="000C700A">
        <w:t xml:space="preserve"> exclude other </w:t>
      </w:r>
      <w:r w:rsidR="006C60BF">
        <w:t xml:space="preserve">potentially </w:t>
      </w:r>
      <w:r w:rsidR="009E23EB" w:rsidRPr="000C700A">
        <w:t>treatable pathology.</w:t>
      </w:r>
    </w:p>
    <w:p w14:paraId="210DA25D" w14:textId="15157386" w:rsidR="007C4361" w:rsidRPr="000C700A" w:rsidRDefault="008B36A1" w:rsidP="001263DE">
      <w:pPr>
        <w:pStyle w:val="ListParagraph"/>
        <w:numPr>
          <w:ilvl w:val="0"/>
          <w:numId w:val="34"/>
        </w:numPr>
        <w:pBdr>
          <w:top w:val="nil"/>
          <w:left w:val="nil"/>
          <w:bottom w:val="nil"/>
          <w:right w:val="nil"/>
          <w:between w:val="nil"/>
          <w:bar w:val="nil"/>
        </w:pBdr>
        <w:tabs>
          <w:tab w:val="left" w:pos="792"/>
        </w:tabs>
        <w:spacing w:before="20" w:after="20" w:line="320" w:lineRule="exact"/>
        <w:contextualSpacing w:val="0"/>
        <w:jc w:val="both"/>
      </w:pPr>
      <w:r w:rsidRPr="000C700A">
        <w:t>In contrast,</w:t>
      </w:r>
      <w:r w:rsidR="009F4091" w:rsidRPr="000C700A">
        <w:t xml:space="preserve"> </w:t>
      </w:r>
      <w:r w:rsidRPr="000C700A">
        <w:t xml:space="preserve">the early use of ultrasound in TCA from blunt trauma should be considered following the initial interventions for reversible causes, as it can </w:t>
      </w:r>
      <w:r w:rsidR="00DE23A2">
        <w:t xml:space="preserve">allow for the </w:t>
      </w:r>
      <w:r w:rsidRPr="000C700A">
        <w:t>identification of cardiac tamponade</w:t>
      </w:r>
      <w:r w:rsidR="00DE23A2">
        <w:t xml:space="preserve"> within a potentially viable timeframe for treatment with RT</w:t>
      </w:r>
      <w:r w:rsidRPr="000C700A">
        <w:t>.</w:t>
      </w:r>
    </w:p>
    <w:p w14:paraId="17903122" w14:textId="77777777" w:rsidR="008B36A1" w:rsidRPr="001263DE" w:rsidRDefault="008B36A1" w:rsidP="008B36A1">
      <w:pPr>
        <w:pStyle w:val="ListParagraph"/>
        <w:numPr>
          <w:ilvl w:val="0"/>
          <w:numId w:val="0"/>
        </w:numPr>
        <w:pBdr>
          <w:top w:val="nil"/>
          <w:left w:val="nil"/>
          <w:bottom w:val="nil"/>
          <w:right w:val="nil"/>
          <w:between w:val="nil"/>
          <w:bar w:val="nil"/>
        </w:pBdr>
        <w:tabs>
          <w:tab w:val="left" w:pos="284"/>
          <w:tab w:val="left" w:pos="792"/>
        </w:tabs>
        <w:suppressAutoHyphens/>
        <w:spacing w:before="20" w:after="20"/>
        <w:ind w:left="1276"/>
        <w:contextualSpacing w:val="0"/>
        <w:jc w:val="both"/>
        <w:rPr>
          <w:sz w:val="18"/>
          <w:szCs w:val="18"/>
        </w:rPr>
      </w:pPr>
    </w:p>
    <w:p w14:paraId="411AC8FF" w14:textId="5BE3C371" w:rsidR="00EE7957" w:rsidRPr="000C700A" w:rsidRDefault="00EE7957" w:rsidP="00EE7957">
      <w:pPr>
        <w:pStyle w:val="ListParagraph"/>
        <w:numPr>
          <w:ilvl w:val="1"/>
          <w:numId w:val="11"/>
        </w:numPr>
        <w:pBdr>
          <w:top w:val="nil"/>
          <w:left w:val="nil"/>
          <w:bottom w:val="nil"/>
          <w:right w:val="nil"/>
          <w:between w:val="nil"/>
          <w:bar w:val="nil"/>
        </w:pBdr>
        <w:suppressAutoHyphens/>
        <w:spacing w:before="20" w:after="20"/>
        <w:ind w:left="851"/>
        <w:contextualSpacing w:val="0"/>
        <w:jc w:val="both"/>
        <w:rPr>
          <w:b/>
          <w:bCs/>
        </w:rPr>
      </w:pPr>
      <w:r w:rsidRPr="000C700A">
        <w:rPr>
          <w:b/>
          <w:bCs/>
        </w:rPr>
        <w:t>Drug Therapy</w:t>
      </w:r>
    </w:p>
    <w:p w14:paraId="0A95D577" w14:textId="549DAA4D" w:rsidR="00C278E2" w:rsidRPr="007E675E" w:rsidRDefault="003B0D30" w:rsidP="007E675E">
      <w:pPr>
        <w:pStyle w:val="Body"/>
        <w:numPr>
          <w:ilvl w:val="0"/>
          <w:numId w:val="38"/>
        </w:numPr>
        <w:tabs>
          <w:tab w:val="left" w:pos="284"/>
        </w:tabs>
        <w:suppressAutoHyphens/>
        <w:spacing w:line="276" w:lineRule="auto"/>
        <w:jc w:val="both"/>
        <w:rPr>
          <w:color w:val="auto"/>
        </w:rPr>
      </w:pPr>
      <w:r w:rsidRPr="000C700A">
        <w:t xml:space="preserve">There is no </w:t>
      </w:r>
      <w:r w:rsidR="007E675E">
        <w:t xml:space="preserve">good evidence to guide use of adrenaline/vasopressin or any other pressors or inotropes in </w:t>
      </w:r>
      <w:r w:rsidRPr="000C700A">
        <w:t>traumatic cardiac arrest</w:t>
      </w:r>
      <w:r w:rsidR="007E675E">
        <w:t xml:space="preserve"> </w:t>
      </w:r>
      <w:r w:rsidRPr="000C700A">
        <w:t>and the</w:t>
      </w:r>
      <w:r w:rsidRPr="001263DE">
        <w:rPr>
          <w:b/>
          <w:bCs/>
        </w:rPr>
        <w:t xml:space="preserve"> primary focus should be on rapid simultaneous treatment of reversible causes</w:t>
      </w:r>
      <w:r w:rsidR="007E675E">
        <w:t>. However, t</w:t>
      </w:r>
      <w:r w:rsidR="007E675E" w:rsidRPr="000C700A">
        <w:t xml:space="preserve">raumatic cardiac arrest represents the final common pathway for a range of different </w:t>
      </w:r>
      <w:r w:rsidR="00B0092A">
        <w:t>pathologies</w:t>
      </w:r>
      <w:r w:rsidR="007E675E" w:rsidRPr="000C700A">
        <w:t>. The use of adrenaline may be appropriate in selected patients guided by clinical judgement after consideration of the underlying pathophysiology.</w:t>
      </w:r>
      <w:commentRangeStart w:id="6"/>
      <w:commentRangeStart w:id="7"/>
      <w:r w:rsidR="00EE7957" w:rsidRPr="001263DE">
        <w:rPr>
          <w:bCs/>
          <w:vertAlign w:val="superscript"/>
        </w:rPr>
        <w:t>1</w:t>
      </w:r>
      <w:r w:rsidR="001B0370" w:rsidRPr="001263DE">
        <w:rPr>
          <w:bCs/>
          <w:vertAlign w:val="superscript"/>
        </w:rPr>
        <w:t>2</w:t>
      </w:r>
      <w:commentRangeEnd w:id="6"/>
      <w:r w:rsidR="00EE7957" w:rsidRPr="0033067B">
        <w:rPr>
          <w:rStyle w:val="CommentReference"/>
          <w:rFonts w:eastAsia="Times New Roman" w:cs="Times New Roman"/>
          <w:bCs/>
          <w:color w:val="auto"/>
          <w:bdr w:val="none" w:sz="0" w:space="0" w:color="auto"/>
          <w:lang w:eastAsia="en-AU"/>
        </w:rPr>
        <w:commentReference w:id="6"/>
      </w:r>
      <w:commentRangeEnd w:id="7"/>
      <w:r w:rsidR="005075D3" w:rsidRPr="0033067B">
        <w:rPr>
          <w:rStyle w:val="CommentReference"/>
          <w:rFonts w:eastAsia="Times New Roman" w:cs="Times New Roman"/>
          <w:bCs/>
          <w:color w:val="auto"/>
          <w:bdr w:val="none" w:sz="0" w:space="0" w:color="auto"/>
          <w:lang w:eastAsia="en-AU"/>
        </w:rPr>
        <w:commentReference w:id="7"/>
      </w:r>
    </w:p>
    <w:p w14:paraId="509ECC37" w14:textId="77777777" w:rsidR="00EE7957" w:rsidRPr="000C700A" w:rsidRDefault="00EE7957" w:rsidP="001263DE">
      <w:pPr>
        <w:pStyle w:val="Body"/>
        <w:tabs>
          <w:tab w:val="left" w:pos="284"/>
        </w:tabs>
        <w:suppressAutoHyphens/>
        <w:spacing w:line="276" w:lineRule="auto"/>
        <w:jc w:val="both"/>
      </w:pPr>
    </w:p>
    <w:p w14:paraId="51BA93AD" w14:textId="77777777" w:rsidR="00726A91" w:rsidRPr="000C700A" w:rsidRDefault="00726A91" w:rsidP="00876D42">
      <w:pPr>
        <w:pStyle w:val="ListParagraph"/>
        <w:numPr>
          <w:ilvl w:val="1"/>
          <w:numId w:val="6"/>
        </w:numPr>
        <w:pBdr>
          <w:top w:val="nil"/>
          <w:left w:val="nil"/>
          <w:bottom w:val="nil"/>
          <w:right w:val="nil"/>
          <w:between w:val="nil"/>
          <w:bar w:val="nil"/>
        </w:pBdr>
        <w:tabs>
          <w:tab w:val="left" w:pos="1276"/>
        </w:tabs>
        <w:suppressAutoHyphens/>
        <w:spacing w:before="20" w:after="20"/>
        <w:ind w:left="851"/>
        <w:contextualSpacing w:val="0"/>
        <w:jc w:val="both"/>
        <w:rPr>
          <w:b/>
          <w:bCs/>
        </w:rPr>
      </w:pPr>
      <w:r w:rsidRPr="000C700A">
        <w:rPr>
          <w:b/>
          <w:bCs/>
        </w:rPr>
        <w:t>Beginning and Discontinuing Resuscitation</w:t>
      </w:r>
    </w:p>
    <w:p w14:paraId="7DC03BB2" w14:textId="28B27C00"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Resuscitation need not be attempted on patients with clearly </w:t>
      </w:r>
      <w:proofErr w:type="spellStart"/>
      <w:r w:rsidRPr="000C700A">
        <w:t>unsurvivable</w:t>
      </w:r>
      <w:proofErr w:type="spellEnd"/>
      <w:r w:rsidRPr="000C700A">
        <w:t xml:space="preserve"> injuries or who on examination are unequivocally dead. If there is doubt as to the timing of cardiac arrest, resuscitation should be commenced while a more thorough historical and physical assessment is made</w:t>
      </w:r>
    </w:p>
    <w:p w14:paraId="52BF126D" w14:textId="624BD368"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 xml:space="preserve">Cessation of resuscitation attempts may be appropriate if there is no response to therapy. </w:t>
      </w:r>
      <w:r w:rsidR="005A7A4D">
        <w:t>S</w:t>
      </w:r>
      <w:r w:rsidRPr="000C700A">
        <w:t>ensitivity should be shown to environmental and human factors (particularly the casualty’s family) on scene. In some cases</w:t>
      </w:r>
      <w:r w:rsidR="005A7A4D">
        <w:t>,</w:t>
      </w:r>
      <w:r w:rsidRPr="000C700A">
        <w:t xml:space="preserve"> it may be appropriate to transfer to hospital with ongoing resuscitation. This should be the default action in all paediatric cases in whom resuscitation has commenced, regardless of therapeutic futility.</w:t>
      </w:r>
    </w:p>
    <w:p w14:paraId="0732B5B2" w14:textId="77777777"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Teams can confidently discontinue resuscitation attempts AFTER attempting to treat all reversible causes (hypoxia, tension, tamponade, hypovolaemia), with no ECG or ultrasound evidence of cardiac activity, if there has been no response to treatment after ten minutes.</w:t>
      </w:r>
    </w:p>
    <w:p w14:paraId="52730169" w14:textId="00EF7D67" w:rsidR="00E360CB" w:rsidRPr="000C700A" w:rsidRDefault="00E360CB"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After resuscitation efforts are ceased, teams should adhere to the protocols outlined in AO.CLI.10 – Pronouncing Life Extinct</w:t>
      </w:r>
    </w:p>
    <w:p w14:paraId="3F7115D3" w14:textId="77777777" w:rsidR="00726A91" w:rsidRPr="000C700A" w:rsidRDefault="00726A91" w:rsidP="00843D36">
      <w:pPr>
        <w:pStyle w:val="ListParagraph"/>
        <w:numPr>
          <w:ilvl w:val="1"/>
          <w:numId w:val="10"/>
        </w:numPr>
        <w:pBdr>
          <w:top w:val="nil"/>
          <w:left w:val="nil"/>
          <w:bottom w:val="nil"/>
          <w:right w:val="nil"/>
          <w:between w:val="nil"/>
          <w:bar w:val="nil"/>
        </w:pBdr>
        <w:suppressAutoHyphens/>
        <w:spacing w:before="20" w:after="20"/>
        <w:contextualSpacing w:val="0"/>
        <w:jc w:val="both"/>
      </w:pPr>
      <w:r w:rsidRPr="000C700A">
        <w:t>Transporting to hospital:</w:t>
      </w:r>
    </w:p>
    <w:p w14:paraId="705F2747" w14:textId="77777777" w:rsidR="00726A91" w:rsidRPr="000C700A" w:rsidRDefault="00726A91" w:rsidP="005A73EF">
      <w:pPr>
        <w:pStyle w:val="ListParagraph"/>
        <w:numPr>
          <w:ilvl w:val="2"/>
          <w:numId w:val="31"/>
        </w:numPr>
        <w:pBdr>
          <w:top w:val="nil"/>
          <w:left w:val="nil"/>
          <w:bottom w:val="nil"/>
          <w:right w:val="nil"/>
          <w:between w:val="nil"/>
          <w:bar w:val="nil"/>
        </w:pBdr>
        <w:suppressAutoHyphens/>
        <w:spacing w:before="20" w:after="20"/>
        <w:contextualSpacing w:val="0"/>
        <w:jc w:val="both"/>
      </w:pPr>
      <w:r w:rsidRPr="000C700A">
        <w:t>Inform the trauma centre if ROSC occurs, requesting Prehospital Code Crimson activation as appropriate.</w:t>
      </w:r>
    </w:p>
    <w:p w14:paraId="168C4C7E" w14:textId="239D04B7" w:rsidR="0003267C" w:rsidRPr="000C700A" w:rsidRDefault="00726A91" w:rsidP="00B0092A">
      <w:pPr>
        <w:pStyle w:val="ListParagraph"/>
        <w:numPr>
          <w:ilvl w:val="2"/>
          <w:numId w:val="31"/>
        </w:numPr>
        <w:pBdr>
          <w:top w:val="nil"/>
          <w:left w:val="nil"/>
          <w:bottom w:val="nil"/>
          <w:right w:val="nil"/>
          <w:between w:val="nil"/>
          <w:bar w:val="nil"/>
        </w:pBdr>
        <w:suppressAutoHyphens/>
        <w:spacing w:before="20" w:after="20"/>
        <w:contextualSpacing w:val="0"/>
        <w:jc w:val="both"/>
      </w:pPr>
      <w:r w:rsidRPr="000C700A">
        <w:t>Consider fluid containment in vehicles</w:t>
      </w:r>
    </w:p>
    <w:p w14:paraId="1DAC901D" w14:textId="77777777" w:rsidR="00726A91" w:rsidRPr="000C700A" w:rsidRDefault="00726A91" w:rsidP="005A73EF">
      <w:pPr>
        <w:pStyle w:val="ListParagraph"/>
        <w:numPr>
          <w:ilvl w:val="2"/>
          <w:numId w:val="31"/>
        </w:numPr>
        <w:pBdr>
          <w:top w:val="nil"/>
          <w:left w:val="nil"/>
          <w:bottom w:val="nil"/>
          <w:right w:val="nil"/>
          <w:between w:val="nil"/>
          <w:bar w:val="nil"/>
        </w:pBdr>
        <w:suppressAutoHyphens/>
        <w:spacing w:before="20" w:after="20"/>
        <w:contextualSpacing w:val="0"/>
        <w:jc w:val="both"/>
      </w:pPr>
      <w:r w:rsidRPr="000C700A">
        <w:t>If transporting a patient in circumstances felt to be futile, the safe restraint of the treating team members takes a higher priority than continued chest compressions.</w:t>
      </w:r>
    </w:p>
    <w:p w14:paraId="0021703F" w14:textId="77777777" w:rsidR="00726A91" w:rsidRPr="000C700A" w:rsidRDefault="00726A91" w:rsidP="00726A91">
      <w:pPr>
        <w:pStyle w:val="Body"/>
        <w:tabs>
          <w:tab w:val="left" w:pos="284"/>
        </w:tabs>
        <w:suppressAutoHyphens/>
        <w:spacing w:line="276" w:lineRule="auto"/>
        <w:ind w:left="1276" w:hanging="556"/>
        <w:jc w:val="both"/>
      </w:pPr>
    </w:p>
    <w:p w14:paraId="1DDBCDD9" w14:textId="1212497B" w:rsidR="00726A91" w:rsidRPr="000C700A" w:rsidRDefault="00726A91" w:rsidP="00726A91">
      <w:pPr>
        <w:pStyle w:val="Body"/>
        <w:tabs>
          <w:tab w:val="left" w:pos="284"/>
        </w:tabs>
        <w:suppressAutoHyphens/>
        <w:spacing w:line="276" w:lineRule="auto"/>
        <w:ind w:left="1276" w:hanging="556"/>
        <w:jc w:val="both"/>
      </w:pPr>
      <w:r w:rsidRPr="001263DE">
        <w:rPr>
          <w:b/>
          <w:bCs/>
        </w:rPr>
        <w:t>3.</w:t>
      </w:r>
      <w:r w:rsidR="00876D42" w:rsidRPr="001263DE">
        <w:rPr>
          <w:b/>
          <w:bCs/>
        </w:rPr>
        <w:t>7</w:t>
      </w:r>
      <w:r w:rsidRPr="001263DE">
        <w:rPr>
          <w:b/>
          <w:bCs/>
        </w:rPr>
        <w:tab/>
        <w:t>Special Circumstances</w:t>
      </w:r>
    </w:p>
    <w:p w14:paraId="1474B0B6" w14:textId="172F49C4" w:rsidR="00726A91" w:rsidRPr="000C700A" w:rsidRDefault="00726A91" w:rsidP="00726A91">
      <w:pPr>
        <w:pStyle w:val="Body"/>
        <w:tabs>
          <w:tab w:val="left" w:pos="142"/>
        </w:tabs>
        <w:suppressAutoHyphens/>
        <w:spacing w:line="276" w:lineRule="auto"/>
        <w:ind w:left="1276"/>
        <w:jc w:val="both"/>
        <w:rPr>
          <w:b/>
          <w:bCs/>
        </w:rPr>
      </w:pPr>
      <w:r w:rsidRPr="000C700A">
        <w:rPr>
          <w:b/>
          <w:bCs/>
        </w:rPr>
        <w:t>3.</w:t>
      </w:r>
      <w:r w:rsidR="00876D42" w:rsidRPr="000C700A">
        <w:rPr>
          <w:b/>
          <w:bCs/>
        </w:rPr>
        <w:t>7</w:t>
      </w:r>
      <w:r w:rsidRPr="000C700A">
        <w:rPr>
          <w:b/>
          <w:bCs/>
        </w:rPr>
        <w:t>.1</w:t>
      </w:r>
      <w:r w:rsidRPr="000C700A">
        <w:rPr>
          <w:b/>
          <w:bCs/>
        </w:rPr>
        <w:tab/>
      </w:r>
      <w:r w:rsidRPr="001263DE">
        <w:rPr>
          <w:b/>
          <w:bCs/>
        </w:rPr>
        <w:t>Paediatrics</w:t>
      </w:r>
      <w:r w:rsidRPr="000C700A">
        <w:rPr>
          <w:b/>
          <w:bCs/>
        </w:rPr>
        <w:t>:</w:t>
      </w:r>
    </w:p>
    <w:p w14:paraId="5BAC04CA" w14:textId="59CAB30D" w:rsidR="00726A91" w:rsidRPr="000C700A" w:rsidRDefault="00726A91" w:rsidP="00843D36">
      <w:pPr>
        <w:pStyle w:val="ListParagraph"/>
        <w:numPr>
          <w:ilvl w:val="0"/>
          <w:numId w:val="17"/>
        </w:numPr>
        <w:pBdr>
          <w:top w:val="nil"/>
          <w:left w:val="nil"/>
          <w:bottom w:val="nil"/>
          <w:right w:val="nil"/>
          <w:between w:val="nil"/>
          <w:bar w:val="nil"/>
        </w:pBdr>
        <w:suppressAutoHyphens/>
        <w:spacing w:before="20" w:after="20"/>
        <w:contextualSpacing w:val="0"/>
        <w:jc w:val="both"/>
      </w:pPr>
      <w:r w:rsidRPr="000C700A">
        <w:t>The therapeutic priorities during traumatic cardiac arrest are the same in children as in adults.</w:t>
      </w:r>
    </w:p>
    <w:p w14:paraId="7140AEF1" w14:textId="77777777" w:rsidR="00726A91" w:rsidRPr="000C700A" w:rsidRDefault="00726A91" w:rsidP="00843D36">
      <w:pPr>
        <w:pStyle w:val="ListParagraph"/>
        <w:numPr>
          <w:ilvl w:val="0"/>
          <w:numId w:val="17"/>
        </w:numPr>
        <w:pBdr>
          <w:top w:val="nil"/>
          <w:left w:val="nil"/>
          <w:bottom w:val="nil"/>
          <w:right w:val="nil"/>
          <w:between w:val="nil"/>
          <w:bar w:val="nil"/>
        </w:pBdr>
        <w:suppressAutoHyphens/>
        <w:spacing w:before="20" w:after="20"/>
        <w:contextualSpacing w:val="0"/>
        <w:jc w:val="both"/>
      </w:pPr>
      <w:r w:rsidRPr="000C700A">
        <w:t xml:space="preserve">If resuscitation has been commenced on a </w:t>
      </w:r>
      <w:proofErr w:type="gramStart"/>
      <w:r w:rsidRPr="000C700A">
        <w:t>child</w:t>
      </w:r>
      <w:proofErr w:type="gramEnd"/>
      <w:r w:rsidRPr="000C700A">
        <w:t xml:space="preserve"> it should be continued until the patient has been transferred from the scene regardless of futility </w:t>
      </w:r>
      <w:r w:rsidRPr="000C700A">
        <w:rPr>
          <w:i/>
          <w:iCs/>
        </w:rPr>
        <w:t>(see 3.5 point 2 “Cessation of resuscitation attempts…” above)</w:t>
      </w:r>
      <w:r w:rsidRPr="000C700A">
        <w:t>.</w:t>
      </w:r>
    </w:p>
    <w:p w14:paraId="59845387" w14:textId="77777777" w:rsidR="00726A91" w:rsidRPr="000C700A" w:rsidRDefault="00726A91" w:rsidP="00726A91">
      <w:pPr>
        <w:pStyle w:val="Body"/>
        <w:tabs>
          <w:tab w:val="left" w:pos="284"/>
        </w:tabs>
        <w:suppressAutoHyphens/>
        <w:spacing w:line="276" w:lineRule="auto"/>
        <w:ind w:left="1276" w:hanging="556"/>
        <w:jc w:val="both"/>
      </w:pPr>
    </w:p>
    <w:p w14:paraId="4485452C" w14:textId="6417336E" w:rsidR="00726A91" w:rsidRPr="000C700A" w:rsidRDefault="00726A91" w:rsidP="00726A91">
      <w:pPr>
        <w:pStyle w:val="Body"/>
        <w:tabs>
          <w:tab w:val="left" w:pos="142"/>
        </w:tabs>
        <w:suppressAutoHyphens/>
        <w:spacing w:line="276" w:lineRule="auto"/>
        <w:ind w:left="1276"/>
        <w:jc w:val="both"/>
        <w:rPr>
          <w:b/>
          <w:bCs/>
        </w:rPr>
      </w:pPr>
      <w:r w:rsidRPr="000C700A">
        <w:rPr>
          <w:b/>
          <w:bCs/>
        </w:rPr>
        <w:t>3.</w:t>
      </w:r>
      <w:r w:rsidR="00876D42" w:rsidRPr="000C700A">
        <w:rPr>
          <w:b/>
          <w:bCs/>
        </w:rPr>
        <w:t>7</w:t>
      </w:r>
      <w:r w:rsidRPr="000C700A">
        <w:rPr>
          <w:b/>
          <w:bCs/>
        </w:rPr>
        <w:t>.2</w:t>
      </w:r>
      <w:r w:rsidRPr="000C700A">
        <w:rPr>
          <w:b/>
          <w:bCs/>
        </w:rPr>
        <w:tab/>
      </w:r>
      <w:r w:rsidRPr="001263DE">
        <w:rPr>
          <w:b/>
          <w:bCs/>
        </w:rPr>
        <w:t>The Pregnant Patient</w:t>
      </w:r>
      <w:r w:rsidRPr="000C700A">
        <w:rPr>
          <w:b/>
          <w:bCs/>
        </w:rPr>
        <w:t>:</w:t>
      </w:r>
    </w:p>
    <w:p w14:paraId="47BB8EBD" w14:textId="201BCEDA" w:rsidR="00726A91" w:rsidRPr="000C700A" w:rsidRDefault="002D23D9"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Pregnant p</w:t>
      </w:r>
      <w:r w:rsidR="00726A91" w:rsidRPr="000C700A">
        <w:t>atients</w:t>
      </w:r>
      <w:r w:rsidR="002B44C0" w:rsidRPr="000C700A">
        <w:t xml:space="preserve"> </w:t>
      </w:r>
      <w:r w:rsidRPr="000C700A">
        <w:t xml:space="preserve">who are </w:t>
      </w:r>
      <w:r w:rsidRPr="000C700A">
        <w:rPr>
          <w:rFonts w:cs="Arial"/>
        </w:rPr>
        <w:t>≥</w:t>
      </w:r>
      <w:r w:rsidR="002B44C0" w:rsidRPr="000C700A">
        <w:t xml:space="preserve">20 </w:t>
      </w:r>
      <w:proofErr w:type="spellStart"/>
      <w:r w:rsidR="002B44C0" w:rsidRPr="000C700A">
        <w:t>weeks</w:t>
      </w:r>
      <w:proofErr w:type="spellEnd"/>
      <w:r w:rsidR="002B44C0" w:rsidRPr="000C700A">
        <w:t xml:space="preserve"> gestation</w:t>
      </w:r>
      <w:r w:rsidR="00726A91" w:rsidRPr="000C700A">
        <w:t xml:space="preserve"> (uterine fundus above the umbilicus) should </w:t>
      </w:r>
      <w:r w:rsidRPr="000C700A">
        <w:t xml:space="preserve">have manual displacement of the uterus </w:t>
      </w:r>
      <w:r w:rsidR="00395ED2" w:rsidRPr="000C700A">
        <w:t xml:space="preserve">to the left </w:t>
      </w:r>
      <w:r w:rsidRPr="000C700A">
        <w:t xml:space="preserve">or </w:t>
      </w:r>
      <w:r w:rsidR="00726A91" w:rsidRPr="000C700A">
        <w:t>be resuscitated in the left lateral tilt position at least 15 degrees to minimise utero-</w:t>
      </w:r>
      <w:proofErr w:type="spellStart"/>
      <w:r w:rsidR="00726A91" w:rsidRPr="000C700A">
        <w:t>caval</w:t>
      </w:r>
      <w:proofErr w:type="spellEnd"/>
      <w:r w:rsidR="00726A91" w:rsidRPr="000C700A">
        <w:t xml:space="preserve"> compression. An extrication board may facilitate this. </w:t>
      </w:r>
      <w:r w:rsidR="00011061" w:rsidRPr="000C700A">
        <w:rPr>
          <w:vertAlign w:val="superscript"/>
        </w:rPr>
        <w:t>1</w:t>
      </w:r>
      <w:r w:rsidR="001B0370">
        <w:rPr>
          <w:vertAlign w:val="superscript"/>
        </w:rPr>
        <w:t>4</w:t>
      </w:r>
    </w:p>
    <w:p w14:paraId="7FC9C75A" w14:textId="6403058F" w:rsidR="00395ED2" w:rsidRPr="000C700A" w:rsidRDefault="00395ED2"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The resuscitation principles are the same as for a non-pregnant patient with the focus being</w:t>
      </w:r>
      <w:r w:rsidR="00F64577" w:rsidRPr="000C700A">
        <w:t xml:space="preserve"> the delivery of</w:t>
      </w:r>
      <w:r w:rsidRPr="000C700A">
        <w:t xml:space="preserve"> immediate interventions </w:t>
      </w:r>
      <w:r w:rsidR="00F64577" w:rsidRPr="000C700A">
        <w:t>for</w:t>
      </w:r>
      <w:r w:rsidRPr="000C700A">
        <w:t xml:space="preserve"> potentially reversible causes</w:t>
      </w:r>
      <w:r w:rsidR="00E85CD3" w:rsidRPr="000C700A">
        <w:t>.</w:t>
      </w:r>
    </w:p>
    <w:p w14:paraId="024049CF" w14:textId="7220D50C" w:rsidR="00E85CD3" w:rsidRPr="000C700A" w:rsidRDefault="00395ED2"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 xml:space="preserve">A resuscitative hysterotomy should be performed if there is no response to </w:t>
      </w:r>
      <w:r w:rsidR="00E85CD3" w:rsidRPr="000C700A">
        <w:t>the above interventions.</w:t>
      </w:r>
    </w:p>
    <w:p w14:paraId="098060DE" w14:textId="7BE904D1" w:rsidR="00011061" w:rsidRPr="000C700A" w:rsidRDefault="00011061"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Resuscitative hysterotomy is most effective when performed early, with most guidelines recommending it be initiated within 4 minutes of maternal cardiac arrest</w:t>
      </w:r>
      <w:r w:rsidRPr="000C700A">
        <w:rPr>
          <w:vertAlign w:val="superscript"/>
        </w:rPr>
        <w:t>1</w:t>
      </w:r>
      <w:r w:rsidR="001B0370">
        <w:rPr>
          <w:vertAlign w:val="superscript"/>
        </w:rPr>
        <w:t>5</w:t>
      </w:r>
      <w:r w:rsidRPr="000C700A">
        <w:t>.</w:t>
      </w:r>
    </w:p>
    <w:p w14:paraId="21FC1DBE" w14:textId="65DB50FE" w:rsidR="002D23D9" w:rsidRPr="000C700A" w:rsidRDefault="008F1BDA"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T</w:t>
      </w:r>
      <w:r w:rsidR="00E85CD3" w:rsidRPr="000C700A">
        <w:t xml:space="preserve">he </w:t>
      </w:r>
      <w:r w:rsidRPr="000C700A">
        <w:t xml:space="preserve">upper time limit of </w:t>
      </w:r>
      <w:r w:rsidR="008C6BD2" w:rsidRPr="000C700A">
        <w:t>viab</w:t>
      </w:r>
      <w:r w:rsidRPr="000C700A">
        <w:t>ility for both maternal and f</w:t>
      </w:r>
      <w:r w:rsidR="004B77ED">
        <w:t>o</w:t>
      </w:r>
      <w:r w:rsidRPr="000C700A">
        <w:t xml:space="preserve">etal survivability </w:t>
      </w:r>
      <w:r w:rsidR="00E85CD3" w:rsidRPr="000C700A">
        <w:t>is unclear but is likely longer than previous</w:t>
      </w:r>
      <w:r w:rsidR="005A7A4D">
        <w:t>ly</w:t>
      </w:r>
      <w:r w:rsidR="00E85CD3" w:rsidRPr="000C700A">
        <w:t xml:space="preserve"> thought. A systematic review in 2025 of 42 publications reported cases of survival with good neurological outcome</w:t>
      </w:r>
      <w:r w:rsidRPr="000C700A">
        <w:t>s</w:t>
      </w:r>
      <w:r w:rsidR="00E85CD3" w:rsidRPr="000C700A">
        <w:t xml:space="preserve"> up to 29 minutes </w:t>
      </w:r>
      <w:r w:rsidR="004F1811" w:rsidRPr="000C700A">
        <w:t>post-</w:t>
      </w:r>
      <w:r w:rsidRPr="000C700A">
        <w:t xml:space="preserve">arrest in mothers </w:t>
      </w:r>
      <w:r w:rsidR="00E85CD3" w:rsidRPr="000C700A">
        <w:t xml:space="preserve">and up to 47 minutes </w:t>
      </w:r>
      <w:r w:rsidR="004F1811" w:rsidRPr="000C700A">
        <w:t xml:space="preserve">post-arrest </w:t>
      </w:r>
      <w:r w:rsidRPr="000C700A">
        <w:t xml:space="preserve">in </w:t>
      </w:r>
      <w:r w:rsidR="00E85CD3" w:rsidRPr="000C700A">
        <w:t>neonates</w:t>
      </w:r>
      <w:r w:rsidR="008C6BD2" w:rsidRPr="000C700A">
        <w:t xml:space="preserve"> </w:t>
      </w:r>
      <w:r w:rsidR="00CC4B04" w:rsidRPr="000C700A">
        <w:t>(including premature gestations down to 26 weeks)</w:t>
      </w:r>
      <w:r w:rsidR="00011061" w:rsidRPr="000C700A">
        <w:rPr>
          <w:vertAlign w:val="superscript"/>
        </w:rPr>
        <w:t>1</w:t>
      </w:r>
      <w:r w:rsidR="001B0370">
        <w:rPr>
          <w:vertAlign w:val="superscript"/>
        </w:rPr>
        <w:t>6</w:t>
      </w:r>
      <w:r w:rsidR="00011061" w:rsidRPr="000C700A">
        <w:rPr>
          <w:vertAlign w:val="superscript"/>
        </w:rPr>
        <w:t xml:space="preserve"> </w:t>
      </w:r>
    </w:p>
    <w:p w14:paraId="015FB5C4" w14:textId="1AFDEFBD" w:rsidR="00726A91" w:rsidRPr="000C700A" w:rsidRDefault="008F1BDA" w:rsidP="005A7A4D">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Neonatal survival with good neurological outcomes has been reported after prolonged</w:t>
      </w:r>
      <w:r w:rsidR="001B25BA" w:rsidRPr="000C700A">
        <w:t xml:space="preserve"> </w:t>
      </w:r>
      <w:r w:rsidR="005704AC">
        <w:t xml:space="preserve">maternal </w:t>
      </w:r>
      <w:r w:rsidR="001B25BA" w:rsidRPr="000C700A">
        <w:t xml:space="preserve">cardiopulmonary resuscitation </w:t>
      </w:r>
      <w:r w:rsidRPr="000C700A">
        <w:t xml:space="preserve">and is significantly higher than maternal survival, so the procedure may still be indicated even if maternal injuries are </w:t>
      </w:r>
      <w:proofErr w:type="spellStart"/>
      <w:r w:rsidRPr="000C700A">
        <w:t>unsurvivable</w:t>
      </w:r>
      <w:proofErr w:type="spellEnd"/>
      <w:r w:rsidR="008C6BD2" w:rsidRPr="000C700A">
        <w:t>.</w:t>
      </w:r>
    </w:p>
    <w:p w14:paraId="4FCCD028" w14:textId="1AE2D89D" w:rsidR="00726A91" w:rsidRPr="000C700A" w:rsidRDefault="00726A91"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Extremely premature infants below a gestational age of 24</w:t>
      </w:r>
      <w:r w:rsidR="005A73EF" w:rsidRPr="000C700A">
        <w:t xml:space="preserve"> </w:t>
      </w:r>
      <w:r w:rsidRPr="000C700A">
        <w:t>w</w:t>
      </w:r>
      <w:r w:rsidR="005A73EF" w:rsidRPr="000C700A">
        <w:t>ee</w:t>
      </w:r>
      <w:r w:rsidRPr="000C700A">
        <w:t>ks have a poor prognosis and it is reasonable to withhold resuscitation. Otherwise</w:t>
      </w:r>
      <w:r w:rsidR="005A7A4D">
        <w:t>,</w:t>
      </w:r>
      <w:r w:rsidRPr="000C700A">
        <w:t xml:space="preserve"> management of the infant should proceed in accordance with neonatal resuscitation guidelines focussing on effective ventilation, chest compressions and temperature management. Co</w:t>
      </w:r>
      <w:r w:rsidR="004B77ED">
        <w:t>-</w:t>
      </w:r>
      <w:r w:rsidRPr="000C700A">
        <w:t xml:space="preserve">ordinated teamwork is required to treat two </w:t>
      </w:r>
      <w:r w:rsidRPr="000C700A">
        <w:lastRenderedPageBreak/>
        <w:t>critical patients simultaneously</w:t>
      </w:r>
      <w:r w:rsidR="001B25BA" w:rsidRPr="000C700A">
        <w:t xml:space="preserve"> and consideration should be given to requesting an additional aeromedical team if </w:t>
      </w:r>
      <w:r w:rsidR="00D63C63" w:rsidRPr="000C700A">
        <w:t>logistics</w:t>
      </w:r>
      <w:r w:rsidR="001B25BA" w:rsidRPr="000C700A">
        <w:t xml:space="preserve"> allow</w:t>
      </w:r>
      <w:r w:rsidR="004B77ED">
        <w:t xml:space="preserve"> </w:t>
      </w:r>
      <w:r w:rsidR="004B77ED" w:rsidRPr="001263DE">
        <w:rPr>
          <w:b/>
          <w:bCs/>
        </w:rPr>
        <w:t xml:space="preserve">ideally whilst </w:t>
      </w:r>
      <w:proofErr w:type="spellStart"/>
      <w:r w:rsidR="004B77ED" w:rsidRPr="001263DE">
        <w:rPr>
          <w:b/>
          <w:bCs/>
        </w:rPr>
        <w:t>en</w:t>
      </w:r>
      <w:proofErr w:type="spellEnd"/>
      <w:r w:rsidR="004B77ED" w:rsidRPr="001263DE">
        <w:rPr>
          <w:b/>
          <w:bCs/>
        </w:rPr>
        <w:t>-route</w:t>
      </w:r>
      <w:r w:rsidRPr="001263DE">
        <w:rPr>
          <w:b/>
          <w:bCs/>
        </w:rPr>
        <w:t>.</w:t>
      </w:r>
    </w:p>
    <w:p w14:paraId="3C332B88" w14:textId="0B9CC64C" w:rsidR="006F665C" w:rsidRPr="000C700A" w:rsidRDefault="006F665C" w:rsidP="00843D36">
      <w:pPr>
        <w:pStyle w:val="ListParagraph"/>
        <w:numPr>
          <w:ilvl w:val="0"/>
          <w:numId w:val="18"/>
        </w:numPr>
        <w:pBdr>
          <w:top w:val="nil"/>
          <w:left w:val="nil"/>
          <w:bottom w:val="nil"/>
          <w:right w:val="nil"/>
          <w:between w:val="nil"/>
          <w:bar w:val="nil"/>
        </w:pBdr>
        <w:spacing w:before="20" w:after="20" w:line="320" w:lineRule="exact"/>
        <w:contextualSpacing w:val="0"/>
        <w:jc w:val="both"/>
      </w:pPr>
      <w:r w:rsidRPr="000C700A">
        <w:t>If both a resuscitative thoracotomy and hysterotomy are indicated, thoracotomy should generally be performed first before proceeding to the resuscitative hysterotomy if there is no clinical improvement.</w:t>
      </w:r>
    </w:p>
    <w:p w14:paraId="7F5A71F5" w14:textId="77777777" w:rsidR="00726A91" w:rsidRPr="000C700A" w:rsidRDefault="00726A91" w:rsidP="00726A91">
      <w:pPr>
        <w:pStyle w:val="Body"/>
        <w:tabs>
          <w:tab w:val="left" w:pos="284"/>
        </w:tabs>
        <w:suppressAutoHyphens/>
        <w:spacing w:line="276" w:lineRule="auto"/>
        <w:ind w:left="1276" w:hanging="556"/>
        <w:jc w:val="both"/>
      </w:pPr>
    </w:p>
    <w:p w14:paraId="55795116" w14:textId="77777777" w:rsidR="00726A91" w:rsidRPr="000C700A" w:rsidRDefault="00726A91" w:rsidP="00726A91">
      <w:pPr>
        <w:pStyle w:val="Body"/>
        <w:tabs>
          <w:tab w:val="left" w:pos="284"/>
        </w:tabs>
        <w:suppressAutoHyphens/>
        <w:spacing w:line="276" w:lineRule="auto"/>
        <w:ind w:left="1276" w:hanging="556"/>
        <w:jc w:val="both"/>
      </w:pPr>
    </w:p>
    <w:p w14:paraId="2A28A557" w14:textId="052C5F93" w:rsidR="00726A91" w:rsidRPr="000C700A" w:rsidRDefault="00726A91" w:rsidP="00726A91">
      <w:pPr>
        <w:pStyle w:val="Body"/>
        <w:tabs>
          <w:tab w:val="left" w:pos="142"/>
        </w:tabs>
        <w:suppressAutoHyphens/>
        <w:spacing w:line="276" w:lineRule="auto"/>
        <w:ind w:left="1276"/>
        <w:jc w:val="both"/>
        <w:rPr>
          <w:b/>
          <w:bCs/>
        </w:rPr>
      </w:pPr>
      <w:r w:rsidRPr="000C700A">
        <w:rPr>
          <w:b/>
          <w:bCs/>
        </w:rPr>
        <w:t>3.</w:t>
      </w:r>
      <w:r w:rsidR="00876D42" w:rsidRPr="000C700A">
        <w:rPr>
          <w:b/>
          <w:bCs/>
        </w:rPr>
        <w:t>7</w:t>
      </w:r>
      <w:r w:rsidR="005206BF" w:rsidRPr="000C700A">
        <w:rPr>
          <w:b/>
          <w:bCs/>
        </w:rPr>
        <w:t>.3</w:t>
      </w:r>
      <w:r w:rsidRPr="000C700A">
        <w:rPr>
          <w:b/>
          <w:bCs/>
        </w:rPr>
        <w:tab/>
      </w:r>
      <w:r w:rsidRPr="001263DE">
        <w:rPr>
          <w:b/>
          <w:bCs/>
        </w:rPr>
        <w:t>The 'Medical' Arrest</w:t>
      </w:r>
      <w:r w:rsidRPr="000C700A">
        <w:rPr>
          <w:b/>
          <w:bCs/>
        </w:rPr>
        <w:t>:</w:t>
      </w:r>
    </w:p>
    <w:p w14:paraId="745BC71B" w14:textId="12B82DF0" w:rsidR="00726A91" w:rsidRPr="000C700A" w:rsidRDefault="00726A91" w:rsidP="00843D36">
      <w:pPr>
        <w:pStyle w:val="Body"/>
        <w:numPr>
          <w:ilvl w:val="0"/>
          <w:numId w:val="30"/>
        </w:numPr>
        <w:tabs>
          <w:tab w:val="left" w:pos="284"/>
        </w:tabs>
        <w:suppressAutoHyphens/>
        <w:spacing w:line="276" w:lineRule="auto"/>
        <w:ind w:left="2552" w:hanging="284"/>
        <w:jc w:val="both"/>
      </w:pPr>
      <w:r w:rsidRPr="001263DE">
        <w:t xml:space="preserve">Patients without obvious major injury or those involved in low energy mechanisms should be suspected of having had a primary </w:t>
      </w:r>
      <w:r w:rsidR="0071228C" w:rsidRPr="001263DE">
        <w:t xml:space="preserve">medical </w:t>
      </w:r>
      <w:r w:rsidRPr="001263DE">
        <w:t>cardiac arrest prior to injury. In such situations</w:t>
      </w:r>
      <w:r w:rsidR="003A4B62">
        <w:t>,</w:t>
      </w:r>
      <w:r w:rsidRPr="001263DE">
        <w:t xml:space="preserve"> it would be appropriate to follow standard resuscitation </w:t>
      </w:r>
      <w:r w:rsidR="004B77ED">
        <w:t>for medical cardiac arrests.</w:t>
      </w:r>
    </w:p>
    <w:p w14:paraId="7FF2421A" w14:textId="77777777" w:rsidR="00726A91" w:rsidRPr="000C700A" w:rsidRDefault="00726A91" w:rsidP="00726A91">
      <w:pPr>
        <w:pStyle w:val="Body"/>
        <w:tabs>
          <w:tab w:val="left" w:pos="284"/>
        </w:tabs>
        <w:suppressAutoHyphens/>
        <w:spacing w:line="276" w:lineRule="auto"/>
        <w:ind w:left="1276" w:hanging="556"/>
        <w:jc w:val="both"/>
      </w:pPr>
    </w:p>
    <w:p w14:paraId="0BDEE3D9" w14:textId="43AC12D8" w:rsidR="00726A91" w:rsidRPr="000C700A" w:rsidRDefault="00726A91" w:rsidP="00726A91">
      <w:pPr>
        <w:pStyle w:val="Body"/>
        <w:tabs>
          <w:tab w:val="left" w:pos="284"/>
        </w:tabs>
        <w:suppressAutoHyphens/>
        <w:spacing w:line="276" w:lineRule="auto"/>
        <w:ind w:left="1276" w:hanging="556"/>
        <w:jc w:val="both"/>
      </w:pPr>
      <w:r w:rsidRPr="001263DE">
        <w:rPr>
          <w:b/>
          <w:bCs/>
        </w:rPr>
        <w:t>3.</w:t>
      </w:r>
      <w:r w:rsidR="00876D42" w:rsidRPr="001263DE">
        <w:rPr>
          <w:b/>
          <w:bCs/>
        </w:rPr>
        <w:t>8</w:t>
      </w:r>
      <w:r w:rsidRPr="001263DE">
        <w:rPr>
          <w:b/>
          <w:bCs/>
        </w:rPr>
        <w:tab/>
        <w:t>Debriefing</w:t>
      </w:r>
    </w:p>
    <w:p w14:paraId="00D7ADD0" w14:textId="77777777" w:rsidR="00726A91" w:rsidRPr="001263DE" w:rsidRDefault="00726A91" w:rsidP="00843D36">
      <w:pPr>
        <w:pStyle w:val="Body"/>
        <w:numPr>
          <w:ilvl w:val="0"/>
          <w:numId w:val="30"/>
        </w:numPr>
        <w:tabs>
          <w:tab w:val="left" w:pos="284"/>
        </w:tabs>
        <w:suppressAutoHyphens/>
        <w:spacing w:line="276" w:lineRule="auto"/>
        <w:ind w:left="2694" w:hanging="426"/>
        <w:jc w:val="both"/>
      </w:pPr>
      <w:r w:rsidRPr="001263DE">
        <w:t>It is prudent to consider a debrief for all staff following a traumatic cardiac arrest resuscitation, as our protocols may be unfamiliar to them. All thoracotomies should be debriefed with the Duty Retrieval Consultant (DRC) on duty. Normal clinical governance procedures should also be followed.</w:t>
      </w:r>
    </w:p>
    <w:p w14:paraId="6D33BDF5" w14:textId="77777777" w:rsidR="00726A91" w:rsidRPr="000C700A" w:rsidRDefault="00726A91" w:rsidP="00726A91">
      <w:pPr>
        <w:pStyle w:val="Body"/>
        <w:tabs>
          <w:tab w:val="left" w:pos="284"/>
        </w:tabs>
        <w:suppressAutoHyphens/>
        <w:spacing w:line="276" w:lineRule="auto"/>
        <w:ind w:left="1276" w:hanging="556"/>
        <w:jc w:val="both"/>
      </w:pPr>
    </w:p>
    <w:p w14:paraId="750B3F16" w14:textId="3EC700D1" w:rsidR="00726A91" w:rsidRPr="000C700A" w:rsidRDefault="003B45E1" w:rsidP="001263DE">
      <w:pPr>
        <w:pStyle w:val="Body"/>
        <w:spacing w:after="120"/>
      </w:pPr>
      <w:r w:rsidRPr="000C700A">
        <w:t xml:space="preserve"> </w:t>
      </w:r>
    </w:p>
    <w:p w14:paraId="4B8027B4" w14:textId="77777777" w:rsidR="00726A91" w:rsidRPr="000C700A" w:rsidRDefault="00726A91" w:rsidP="00726A91">
      <w:pPr>
        <w:pStyle w:val="Body"/>
        <w:tabs>
          <w:tab w:val="left" w:pos="284"/>
        </w:tabs>
        <w:suppressAutoHyphens/>
        <w:spacing w:line="276" w:lineRule="auto"/>
        <w:ind w:left="1276" w:hanging="556"/>
        <w:jc w:val="both"/>
      </w:pPr>
    </w:p>
    <w:p w14:paraId="0E7FEFD9" w14:textId="77777777" w:rsidR="00726A91" w:rsidRPr="000C700A" w:rsidRDefault="00726A91" w:rsidP="00843D36">
      <w:pPr>
        <w:pStyle w:val="ListParagraph"/>
        <w:numPr>
          <w:ilvl w:val="0"/>
          <w:numId w:val="20"/>
        </w:numPr>
        <w:pBdr>
          <w:top w:val="nil"/>
          <w:left w:val="nil"/>
          <w:bottom w:val="nil"/>
          <w:right w:val="nil"/>
          <w:between w:val="nil"/>
          <w:bar w:val="nil"/>
        </w:pBdr>
        <w:spacing w:before="20" w:after="120" w:line="240" w:lineRule="auto"/>
        <w:contextualSpacing w:val="0"/>
        <w:rPr>
          <w:b/>
          <w:bCs/>
          <w:sz w:val="28"/>
          <w:szCs w:val="28"/>
        </w:rPr>
      </w:pPr>
      <w:r w:rsidRPr="000C700A">
        <w:rPr>
          <w:b/>
          <w:bCs/>
          <w:sz w:val="28"/>
          <w:szCs w:val="28"/>
        </w:rPr>
        <w:t>References</w:t>
      </w:r>
    </w:p>
    <w:p w14:paraId="34F5F745" w14:textId="62F86410" w:rsidR="00CF37B0" w:rsidRPr="001263DE" w:rsidRDefault="00726A91" w:rsidP="0071228C">
      <w:pPr>
        <w:pStyle w:val="EndnoteText"/>
        <w:numPr>
          <w:ilvl w:val="0"/>
          <w:numId w:val="36"/>
        </w:numPr>
        <w:ind w:left="1134"/>
        <w:jc w:val="left"/>
        <w:rPr>
          <w:sz w:val="22"/>
          <w:szCs w:val="22"/>
        </w:rPr>
      </w:pPr>
      <w:r w:rsidRPr="00E16AD5">
        <w:rPr>
          <w:sz w:val="22"/>
          <w:szCs w:val="22"/>
          <w:vertAlign w:val="superscript"/>
        </w:rPr>
        <w:t xml:space="preserve">1 </w:t>
      </w:r>
      <w:proofErr w:type="spellStart"/>
      <w:r w:rsidR="00F746AB" w:rsidRPr="00F746AB">
        <w:rPr>
          <w:sz w:val="22"/>
          <w:szCs w:val="22"/>
        </w:rPr>
        <w:t>Carenzo</w:t>
      </w:r>
      <w:proofErr w:type="spellEnd"/>
      <w:r w:rsidR="00F746AB" w:rsidRPr="00F746AB">
        <w:rPr>
          <w:sz w:val="22"/>
          <w:szCs w:val="22"/>
        </w:rPr>
        <w:t xml:space="preserve"> L, Calgaro G, Rehn M, Perkins Z, Qasim ZA, Gamberini L, Ter </w:t>
      </w:r>
      <w:proofErr w:type="spellStart"/>
      <w:r w:rsidR="00F746AB" w:rsidRPr="00F746AB">
        <w:rPr>
          <w:sz w:val="22"/>
          <w:szCs w:val="22"/>
        </w:rPr>
        <w:t>Avest</w:t>
      </w:r>
      <w:proofErr w:type="spellEnd"/>
      <w:r w:rsidR="00F746AB" w:rsidRPr="00F746AB">
        <w:rPr>
          <w:sz w:val="22"/>
          <w:szCs w:val="22"/>
        </w:rPr>
        <w:t xml:space="preserve"> E. Contemporary management of traumatic cardiac arrest and peri-arrest states: a narrative review. J </w:t>
      </w:r>
      <w:proofErr w:type="spellStart"/>
      <w:r w:rsidR="00F746AB" w:rsidRPr="00F746AB">
        <w:rPr>
          <w:sz w:val="22"/>
          <w:szCs w:val="22"/>
        </w:rPr>
        <w:t>Anesth</w:t>
      </w:r>
      <w:proofErr w:type="spellEnd"/>
      <w:r w:rsidR="00F746AB" w:rsidRPr="00F746AB">
        <w:rPr>
          <w:sz w:val="22"/>
          <w:szCs w:val="22"/>
        </w:rPr>
        <w:t xml:space="preserve"> Analg Crit Care. 2024;4(1):</w:t>
      </w:r>
      <w:proofErr w:type="gramStart"/>
      <w:r w:rsidR="00F746AB" w:rsidRPr="00F746AB">
        <w:rPr>
          <w:sz w:val="22"/>
          <w:szCs w:val="22"/>
        </w:rPr>
        <w:t>66.https://doi.org/10.1186/s44158-024-00197-9</w:t>
      </w:r>
      <w:proofErr w:type="gramEnd"/>
    </w:p>
    <w:p w14:paraId="7078B09E" w14:textId="006AFC04" w:rsidR="0071228C" w:rsidRPr="001263DE" w:rsidRDefault="00CF37B0"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vertAlign w:val="superscript"/>
        </w:rPr>
        <w:t>2</w:t>
      </w:r>
      <w:r w:rsidR="00953107" w:rsidRPr="000C700A">
        <w:rPr>
          <w:vertAlign w:val="superscript"/>
        </w:rPr>
        <w:t xml:space="preserve"> </w:t>
      </w:r>
      <w:proofErr w:type="spellStart"/>
      <w:r w:rsidR="00953107" w:rsidRPr="001263DE">
        <w:t>Vianen</w:t>
      </w:r>
      <w:proofErr w:type="spellEnd"/>
      <w:r w:rsidR="00953107" w:rsidRPr="001263DE">
        <w:t xml:space="preserve"> NJ, Van Lieshout EMM, </w:t>
      </w:r>
      <w:proofErr w:type="spellStart"/>
      <w:r w:rsidR="00953107" w:rsidRPr="001263DE">
        <w:t>Maissan</w:t>
      </w:r>
      <w:proofErr w:type="spellEnd"/>
      <w:r w:rsidR="00953107" w:rsidRPr="001263DE">
        <w:t xml:space="preserve"> IM, et al. Prehospital traumatic cardiac arrest: a systematic review and meta-analysis</w:t>
      </w:r>
      <w:r w:rsidR="00953107" w:rsidRPr="000C700A">
        <w:t xml:space="preserve">. </w:t>
      </w:r>
      <w:proofErr w:type="spellStart"/>
      <w:r w:rsidR="00953107" w:rsidRPr="001263DE">
        <w:t>Eur</w:t>
      </w:r>
      <w:proofErr w:type="spellEnd"/>
      <w:r w:rsidR="00953107" w:rsidRPr="001263DE">
        <w:t xml:space="preserve"> J Trauma Emerg Surg. 2022;48(4):3357-3372. doi:10.1007/s00068-022-01941-y</w:t>
      </w:r>
    </w:p>
    <w:p w14:paraId="573A4D31" w14:textId="3E979741" w:rsidR="00726A91" w:rsidRPr="000C700A" w:rsidRDefault="00953107"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rStyle w:val="Hyperlink0"/>
        </w:rPr>
        <w:t>3</w:t>
      </w:r>
      <w:r w:rsidR="00726A91" w:rsidRPr="000C700A">
        <w:rPr>
          <w:rStyle w:val="Hyperlink0"/>
        </w:rPr>
        <w:t xml:space="preserve"> </w:t>
      </w:r>
      <w:r w:rsidR="00726A91" w:rsidRPr="000C700A">
        <w:t>Smith JE, Rikard A, Wise D. Traumatic Cardiac Arrest. Journal of the Royal Society of Medicine 2015. 108(1): 11-16.</w:t>
      </w:r>
    </w:p>
    <w:p w14:paraId="72B023D2" w14:textId="4E75C732" w:rsidR="00726A91" w:rsidRPr="000C700A" w:rsidRDefault="00953107"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rStyle w:val="Hyperlink0"/>
        </w:rPr>
        <w:t>4</w:t>
      </w:r>
      <w:r w:rsidRPr="000C700A">
        <w:t xml:space="preserve"> </w:t>
      </w:r>
      <w:hyperlink r:id="rId12" w:history="1">
        <w:r w:rsidR="00726A91" w:rsidRPr="000C700A">
          <w:t>Levine RL</w:t>
        </w:r>
      </w:hyperlink>
      <w:r w:rsidR="00726A91" w:rsidRPr="000C700A">
        <w:t xml:space="preserve">, </w:t>
      </w:r>
      <w:hyperlink r:id="rId13" w:history="1">
        <w:r w:rsidR="00726A91" w:rsidRPr="000C700A">
          <w:t>Wayne MA</w:t>
        </w:r>
      </w:hyperlink>
      <w:r w:rsidR="00726A91" w:rsidRPr="000C700A">
        <w:t xml:space="preserve">, </w:t>
      </w:r>
      <w:hyperlink r:id="rId14" w:history="1">
        <w:r w:rsidR="00726A91" w:rsidRPr="000C700A">
          <w:t>Miller CC</w:t>
        </w:r>
      </w:hyperlink>
      <w:r w:rsidR="00726A91" w:rsidRPr="000C700A">
        <w:t>. End-tidal carbon dioxide and outcome of out-of-hospital cardiac arrest. N Engl J Med. 1997 Jul 31;337(5):301-6.</w:t>
      </w:r>
    </w:p>
    <w:p w14:paraId="6A5B1304" w14:textId="1767B537" w:rsidR="00726A91" w:rsidRPr="000C700A" w:rsidRDefault="00953107"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rStyle w:val="Hyperlink0"/>
        </w:rPr>
        <w:t xml:space="preserve">5 </w:t>
      </w:r>
      <w:proofErr w:type="spellStart"/>
      <w:r w:rsidR="00726A91" w:rsidRPr="000C700A">
        <w:t>Massarutti</w:t>
      </w:r>
      <w:proofErr w:type="spellEnd"/>
      <w:r w:rsidR="00726A91" w:rsidRPr="000C700A">
        <w:t xml:space="preserve"> D, </w:t>
      </w:r>
      <w:proofErr w:type="spellStart"/>
      <w:r w:rsidR="00726A91" w:rsidRPr="000C700A">
        <w:t>Trillò</w:t>
      </w:r>
      <w:proofErr w:type="spellEnd"/>
      <w:r w:rsidR="00726A91" w:rsidRPr="000C700A">
        <w:t xml:space="preserve"> G, </w:t>
      </w:r>
      <w:proofErr w:type="spellStart"/>
      <w:r w:rsidR="00726A91" w:rsidRPr="000C700A">
        <w:t>Berlot</w:t>
      </w:r>
      <w:proofErr w:type="spellEnd"/>
      <w:r w:rsidR="00726A91" w:rsidRPr="000C700A">
        <w:t xml:space="preserve"> G, Tomasini A, </w:t>
      </w:r>
      <w:proofErr w:type="spellStart"/>
      <w:r w:rsidR="00726A91" w:rsidRPr="000C700A">
        <w:t>Bacer</w:t>
      </w:r>
      <w:proofErr w:type="spellEnd"/>
      <w:r w:rsidR="00726A91" w:rsidRPr="000C700A">
        <w:t xml:space="preserve"> B, D'Orlando L, Viviani M, Rinaldi A, </w:t>
      </w:r>
      <w:proofErr w:type="spellStart"/>
      <w:r w:rsidR="00726A91" w:rsidRPr="000C700A">
        <w:t>Babuin</w:t>
      </w:r>
      <w:proofErr w:type="spellEnd"/>
      <w:r w:rsidR="00726A91" w:rsidRPr="000C700A">
        <w:t xml:space="preserve"> A, </w:t>
      </w:r>
      <w:proofErr w:type="spellStart"/>
      <w:r w:rsidR="00726A91" w:rsidRPr="000C700A">
        <w:t>Burato</w:t>
      </w:r>
      <w:proofErr w:type="spellEnd"/>
      <w:r w:rsidR="00726A91" w:rsidRPr="000C700A">
        <w:t xml:space="preserve"> L, </w:t>
      </w:r>
      <w:proofErr w:type="spellStart"/>
      <w:r w:rsidR="00726A91" w:rsidRPr="000C700A">
        <w:t>Carchietti</w:t>
      </w:r>
      <w:proofErr w:type="spellEnd"/>
      <w:r w:rsidR="00726A91" w:rsidRPr="000C700A">
        <w:t xml:space="preserve"> E. </w:t>
      </w:r>
      <w:hyperlink r:id="rId15" w:history="1">
        <w:r w:rsidR="00726A91" w:rsidRPr="000C700A">
          <w:t>Simple thoracostomy in prehospital trauma management is safe and effective: a 2-year experience by helicopter emergency medical crews.</w:t>
        </w:r>
      </w:hyperlink>
      <w:r w:rsidR="00726A91" w:rsidRPr="000C700A">
        <w:t xml:space="preserve"> </w:t>
      </w:r>
      <w:proofErr w:type="spellStart"/>
      <w:r w:rsidR="00726A91" w:rsidRPr="000C700A">
        <w:t>Eur</w:t>
      </w:r>
      <w:proofErr w:type="spellEnd"/>
      <w:r w:rsidR="00726A91" w:rsidRPr="000C700A">
        <w:t xml:space="preserve"> J Emerg Med. 2006 Oct;13(5):276-80.</w:t>
      </w:r>
    </w:p>
    <w:p w14:paraId="3CE8F5E7" w14:textId="7EF6ACA9" w:rsidR="00726A91" w:rsidRPr="000C700A" w:rsidRDefault="00542100"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rStyle w:val="Hyperlink0"/>
        </w:rPr>
        <w:lastRenderedPageBreak/>
        <w:t>6</w:t>
      </w:r>
      <w:r w:rsidR="00726A91" w:rsidRPr="000C700A">
        <w:rPr>
          <w:rStyle w:val="Hyperlink0"/>
        </w:rPr>
        <w:t xml:space="preserve"> </w:t>
      </w:r>
      <w:r w:rsidR="00726A91" w:rsidRPr="000C700A">
        <w:t>Chandra CN. Mechanisms of Blood Flow During CPR. Annals of emergency medicine1993, vol. 22 (2), no 2:281-288.</w:t>
      </w:r>
    </w:p>
    <w:p w14:paraId="24D6F233" w14:textId="4AA31AEC" w:rsidR="00542100" w:rsidRPr="000C700A" w:rsidRDefault="00542100" w:rsidP="00843D36">
      <w:pPr>
        <w:pStyle w:val="ListParagraph"/>
        <w:numPr>
          <w:ilvl w:val="0"/>
          <w:numId w:val="22"/>
        </w:numPr>
        <w:pBdr>
          <w:top w:val="nil"/>
          <w:left w:val="nil"/>
          <w:bottom w:val="nil"/>
          <w:right w:val="nil"/>
          <w:between w:val="nil"/>
          <w:bar w:val="nil"/>
        </w:pBdr>
        <w:suppressAutoHyphens/>
        <w:spacing w:before="20" w:after="20"/>
        <w:contextualSpacing w:val="0"/>
        <w:jc w:val="both"/>
        <w:rPr>
          <w:rStyle w:val="Hyperlink0"/>
          <w:vertAlign w:val="baseline"/>
        </w:rPr>
      </w:pPr>
      <w:r w:rsidRPr="000C700A">
        <w:rPr>
          <w:rStyle w:val="Hyperlink0"/>
        </w:rPr>
        <w:t xml:space="preserve">7 </w:t>
      </w:r>
      <w:proofErr w:type="spellStart"/>
      <w:r w:rsidRPr="001263DE">
        <w:t>Weegenaar</w:t>
      </w:r>
      <w:proofErr w:type="spellEnd"/>
      <w:r w:rsidRPr="001263DE">
        <w:t>, C., Perkins, Z. &amp; Lockey, D. Pre-hospital management of traumatic cardiac arrest 2024 position statement: Faculty of Prehospital Care, Royal College of Surgeons of Edinburgh. </w:t>
      </w:r>
      <w:r w:rsidRPr="001263DE">
        <w:rPr>
          <w:i/>
          <w:iCs/>
        </w:rPr>
        <w:t xml:space="preserve">Scand J Trauma </w:t>
      </w:r>
      <w:proofErr w:type="spellStart"/>
      <w:r w:rsidRPr="001263DE">
        <w:rPr>
          <w:i/>
          <w:iCs/>
        </w:rPr>
        <w:t>Resusc</w:t>
      </w:r>
      <w:proofErr w:type="spellEnd"/>
      <w:r w:rsidRPr="001263DE">
        <w:rPr>
          <w:i/>
          <w:iCs/>
        </w:rPr>
        <w:t xml:space="preserve"> Emerg </w:t>
      </w:r>
      <w:proofErr w:type="gramStart"/>
      <w:r w:rsidRPr="001263DE">
        <w:rPr>
          <w:i/>
          <w:iCs/>
        </w:rPr>
        <w:t>Med</w:t>
      </w:r>
      <w:r w:rsidRPr="000C700A">
        <w:rPr>
          <w:i/>
          <w:iCs/>
        </w:rPr>
        <w:t xml:space="preserve"> </w:t>
      </w:r>
      <w:r w:rsidRPr="001263DE">
        <w:t> </w:t>
      </w:r>
      <w:r w:rsidRPr="001263DE">
        <w:rPr>
          <w:b/>
          <w:bCs/>
        </w:rPr>
        <w:t>32</w:t>
      </w:r>
      <w:proofErr w:type="gramEnd"/>
      <w:r w:rsidRPr="001263DE">
        <w:t>, 139 (2024).</w:t>
      </w:r>
      <w:r w:rsidRPr="000C700A">
        <w:t xml:space="preserve"> </w:t>
      </w:r>
      <w:r w:rsidRPr="001263DE">
        <w:t xml:space="preserve"> https://doi.org/10.1186/s13049-024-01304-z</w:t>
      </w:r>
    </w:p>
    <w:p w14:paraId="132507EA" w14:textId="75E36D20" w:rsidR="00542100" w:rsidRPr="001263DE" w:rsidRDefault="00542100" w:rsidP="00843D36">
      <w:pPr>
        <w:pStyle w:val="ListParagraph"/>
        <w:numPr>
          <w:ilvl w:val="0"/>
          <w:numId w:val="22"/>
        </w:numPr>
        <w:pBdr>
          <w:top w:val="nil"/>
          <w:left w:val="nil"/>
          <w:bottom w:val="nil"/>
          <w:right w:val="nil"/>
          <w:between w:val="nil"/>
          <w:bar w:val="nil"/>
        </w:pBdr>
        <w:suppressAutoHyphens/>
        <w:spacing w:before="20" w:after="20"/>
        <w:contextualSpacing w:val="0"/>
        <w:jc w:val="both"/>
        <w:rPr>
          <w:rStyle w:val="Hyperlink0"/>
          <w:vertAlign w:val="baseline"/>
        </w:rPr>
      </w:pPr>
      <w:r w:rsidRPr="000C700A">
        <w:rPr>
          <w:rStyle w:val="Hyperlink0"/>
        </w:rPr>
        <w:t xml:space="preserve">8 </w:t>
      </w:r>
      <w:r w:rsidRPr="001263DE">
        <w:t xml:space="preserve">Schober, P., Giannakopoulos, G. F., E </w:t>
      </w:r>
      <w:proofErr w:type="spellStart"/>
      <w:r w:rsidRPr="001263DE">
        <w:t>Bulte</w:t>
      </w:r>
      <w:proofErr w:type="spellEnd"/>
      <w:r w:rsidRPr="001263DE">
        <w:t xml:space="preserve">, C. S., &amp; Schwarte, L. A. (2024). Traumatic Cardiac Arrest—A Narrative Review. </w:t>
      </w:r>
      <w:r w:rsidRPr="001263DE">
        <w:rPr>
          <w:i/>
          <w:iCs/>
        </w:rPr>
        <w:t>Journal of Clinical Medicine</w:t>
      </w:r>
      <w:r w:rsidRPr="001263DE">
        <w:t xml:space="preserve">, </w:t>
      </w:r>
      <w:r w:rsidRPr="001263DE">
        <w:rPr>
          <w:i/>
          <w:iCs/>
        </w:rPr>
        <w:t>13</w:t>
      </w:r>
      <w:r w:rsidRPr="001263DE">
        <w:t>(2), 302. https://doi.org/10.3390/jcm13020302</w:t>
      </w:r>
    </w:p>
    <w:p w14:paraId="026FF486" w14:textId="77777777" w:rsidR="0033067B" w:rsidRPr="000C700A" w:rsidRDefault="00542100" w:rsidP="0033067B">
      <w:pPr>
        <w:pStyle w:val="ListParagraph"/>
        <w:numPr>
          <w:ilvl w:val="0"/>
          <w:numId w:val="22"/>
        </w:numPr>
        <w:pBdr>
          <w:top w:val="nil"/>
          <w:left w:val="nil"/>
          <w:bottom w:val="nil"/>
          <w:right w:val="nil"/>
          <w:between w:val="nil"/>
          <w:bar w:val="nil"/>
        </w:pBdr>
        <w:suppressAutoHyphens/>
        <w:spacing w:before="20" w:after="20"/>
        <w:contextualSpacing w:val="0"/>
      </w:pPr>
      <w:r w:rsidRPr="001263DE">
        <w:rPr>
          <w:vertAlign w:val="superscript"/>
        </w:rPr>
        <w:t>9</w:t>
      </w:r>
      <w:r w:rsidRPr="000C700A">
        <w:rPr>
          <w:rStyle w:val="Hyperlink0"/>
        </w:rPr>
        <w:t xml:space="preserve"> </w:t>
      </w:r>
      <w:r w:rsidR="0033067B" w:rsidRPr="000C700A">
        <w:t>Perkins ZB, Greenhalgh R, </w:t>
      </w:r>
      <w:proofErr w:type="spellStart"/>
      <w:r w:rsidR="0033067B" w:rsidRPr="000C700A">
        <w:t>ter</w:t>
      </w:r>
      <w:proofErr w:type="spellEnd"/>
      <w:r w:rsidR="0033067B" w:rsidRPr="000C700A">
        <w:t xml:space="preserve"> </w:t>
      </w:r>
      <w:proofErr w:type="spellStart"/>
      <w:r w:rsidR="0033067B" w:rsidRPr="000C700A">
        <w:t>Avest</w:t>
      </w:r>
      <w:proofErr w:type="spellEnd"/>
      <w:r w:rsidR="0033067B" w:rsidRPr="000C700A">
        <w:t xml:space="preserve"> E, et al. Prehospital Resuscitative Thoracotomy for Traumatic Cardiac Arrest. </w:t>
      </w:r>
      <w:r w:rsidR="0033067B" w:rsidRPr="000C700A">
        <w:rPr>
          <w:i/>
          <w:iCs/>
        </w:rPr>
        <w:t>JAMA Surg.</w:t>
      </w:r>
      <w:r w:rsidR="0033067B" w:rsidRPr="000C700A">
        <w:t> 2025;160(4):432–440. doi:10.1001/jamasurg.2024.7245</w:t>
      </w:r>
    </w:p>
    <w:p w14:paraId="139B11AC" w14:textId="7BF8C0FE" w:rsidR="0033067B" w:rsidRPr="000C700A" w:rsidRDefault="00542100" w:rsidP="0033067B">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vertAlign w:val="superscript"/>
        </w:rPr>
        <w:t xml:space="preserve">10 </w:t>
      </w:r>
      <w:r w:rsidR="0033067B" w:rsidRPr="000C700A">
        <w:t>Wise D, Davies G, Coats T, Lockey D, Hyde J, Good A. Emergency thoracotomy: "how to do it" Emergency Medicine Journal 2005;22:22-24.</w:t>
      </w:r>
    </w:p>
    <w:p w14:paraId="0F8CB1EE" w14:textId="59C93F44" w:rsidR="00542100" w:rsidRPr="000C700A" w:rsidRDefault="001B0370" w:rsidP="0033067B">
      <w:pPr>
        <w:pStyle w:val="ListParagraph"/>
        <w:numPr>
          <w:ilvl w:val="0"/>
          <w:numId w:val="22"/>
        </w:numPr>
        <w:pBdr>
          <w:top w:val="nil"/>
          <w:left w:val="nil"/>
          <w:bottom w:val="nil"/>
          <w:right w:val="nil"/>
          <w:between w:val="nil"/>
          <w:bar w:val="nil"/>
        </w:pBdr>
        <w:suppressAutoHyphens/>
        <w:spacing w:before="20" w:after="20"/>
        <w:contextualSpacing w:val="0"/>
      </w:pPr>
      <w:r>
        <w:rPr>
          <w:vertAlign w:val="superscript"/>
        </w:rPr>
        <w:t xml:space="preserve">11 </w:t>
      </w:r>
      <w:r w:rsidR="0033067B" w:rsidRPr="00FE0ADC">
        <w:t>Seamon MJ, Haut ER, Van Arendonk K, et al. An evidence-based approach to patient selection for emergency department thoracotomy. Journal of Trauma and Acute Care Surgery. 2015;79(1):159-173. doi:10.1097/ta.0000000000000648</w:t>
      </w:r>
    </w:p>
    <w:p w14:paraId="021D1903" w14:textId="2A32EF9B" w:rsidR="00542100" w:rsidRPr="00F746AB" w:rsidRDefault="00542100" w:rsidP="001263DE">
      <w:pPr>
        <w:pStyle w:val="EndnoteText"/>
        <w:numPr>
          <w:ilvl w:val="0"/>
          <w:numId w:val="22"/>
        </w:numPr>
        <w:rPr>
          <w:rStyle w:val="Hyperlink0"/>
          <w:vertAlign w:val="baseline"/>
        </w:rPr>
      </w:pPr>
      <w:r w:rsidRPr="000C700A">
        <w:rPr>
          <w:vertAlign w:val="superscript"/>
        </w:rPr>
        <w:t>1</w:t>
      </w:r>
      <w:r w:rsidR="001B0370">
        <w:rPr>
          <w:vertAlign w:val="superscript"/>
        </w:rPr>
        <w:t>2</w:t>
      </w:r>
      <w:r w:rsidRPr="000C700A">
        <w:t xml:space="preserve"> </w:t>
      </w:r>
      <w:r w:rsidRPr="001263DE">
        <w:rPr>
          <w:sz w:val="22"/>
          <w:szCs w:val="22"/>
        </w:rPr>
        <w:t>ANZCOR, 2025, Guideline 11.10.1 Management of Cardiac Arrest due to Trauma, accessed 1 June 2025</w:t>
      </w:r>
    </w:p>
    <w:p w14:paraId="1F20FB94" w14:textId="503E3FD8" w:rsidR="00726A91" w:rsidRPr="000C700A" w:rsidRDefault="00011061"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rStyle w:val="Hyperlink0"/>
        </w:rPr>
        <w:t>1</w:t>
      </w:r>
      <w:r w:rsidR="001B0370">
        <w:rPr>
          <w:rStyle w:val="Hyperlink0"/>
        </w:rPr>
        <w:t>3</w:t>
      </w:r>
      <w:r w:rsidRPr="000C700A">
        <w:rPr>
          <w:rStyle w:val="Hyperlink0"/>
        </w:rPr>
        <w:t xml:space="preserve"> </w:t>
      </w:r>
      <w:r w:rsidR="00726A91" w:rsidRPr="000C700A">
        <w:t xml:space="preserve">Inaba K et </w:t>
      </w:r>
      <w:proofErr w:type="spellStart"/>
      <w:proofErr w:type="gramStart"/>
      <w:r w:rsidR="00726A91" w:rsidRPr="000C700A">
        <w:t>al.FAST</w:t>
      </w:r>
      <w:proofErr w:type="spellEnd"/>
      <w:proofErr w:type="gramEnd"/>
      <w:r w:rsidR="00726A91" w:rsidRPr="000C700A">
        <w:t xml:space="preserve"> ultrasound as a predictor of outcomes following resuscitative thoracotomy: a prospective evaluation. Annals of Surgery, Sept 2015. 262(3): 512-518.</w:t>
      </w:r>
    </w:p>
    <w:p w14:paraId="4F6013C3" w14:textId="2D7E8F32" w:rsidR="00726A91" w:rsidRPr="000C700A" w:rsidRDefault="00011061" w:rsidP="00843D36">
      <w:pPr>
        <w:pStyle w:val="ListParagraph"/>
        <w:numPr>
          <w:ilvl w:val="0"/>
          <w:numId w:val="22"/>
        </w:numPr>
        <w:pBdr>
          <w:top w:val="nil"/>
          <w:left w:val="nil"/>
          <w:bottom w:val="nil"/>
          <w:right w:val="nil"/>
          <w:between w:val="nil"/>
          <w:bar w:val="nil"/>
        </w:pBdr>
        <w:suppressAutoHyphens/>
        <w:spacing w:before="20" w:after="20"/>
        <w:contextualSpacing w:val="0"/>
        <w:jc w:val="both"/>
      </w:pPr>
      <w:r w:rsidRPr="000C700A">
        <w:rPr>
          <w:rStyle w:val="Hyperlink0"/>
        </w:rPr>
        <w:t>1</w:t>
      </w:r>
      <w:r w:rsidR="001B0370">
        <w:rPr>
          <w:rStyle w:val="Hyperlink0"/>
        </w:rPr>
        <w:t>4</w:t>
      </w:r>
      <w:r w:rsidR="00726A91" w:rsidRPr="000C700A">
        <w:rPr>
          <w:rStyle w:val="Hyperlink0"/>
        </w:rPr>
        <w:t xml:space="preserve"> </w:t>
      </w:r>
      <w:r w:rsidR="00726A91" w:rsidRPr="000C700A">
        <w:t xml:space="preserve">Rudloff U. Trauma in pregnancy Arch </w:t>
      </w:r>
      <w:proofErr w:type="spellStart"/>
      <w:r w:rsidR="00726A91" w:rsidRPr="000C700A">
        <w:t>Gynecol</w:t>
      </w:r>
      <w:proofErr w:type="spellEnd"/>
      <w:r w:rsidR="00726A91" w:rsidRPr="000C700A">
        <w:t xml:space="preserve"> </w:t>
      </w:r>
      <w:proofErr w:type="spellStart"/>
      <w:r w:rsidR="00726A91" w:rsidRPr="000C700A">
        <w:t>Obstet</w:t>
      </w:r>
      <w:proofErr w:type="spellEnd"/>
      <w:r w:rsidR="00726A91" w:rsidRPr="000C700A">
        <w:t xml:space="preserve"> (2007) 276:101–117 </w:t>
      </w:r>
    </w:p>
    <w:p w14:paraId="7C26B976" w14:textId="7441630E" w:rsidR="00A541E2" w:rsidRPr="000C700A" w:rsidRDefault="00A541E2" w:rsidP="001263DE">
      <w:pPr>
        <w:pStyle w:val="ListParagraph"/>
        <w:numPr>
          <w:ilvl w:val="0"/>
          <w:numId w:val="22"/>
        </w:numPr>
        <w:pBdr>
          <w:top w:val="nil"/>
          <w:left w:val="nil"/>
          <w:bottom w:val="nil"/>
          <w:right w:val="nil"/>
          <w:between w:val="nil"/>
          <w:bar w:val="nil"/>
        </w:pBdr>
        <w:suppressAutoHyphens/>
        <w:spacing w:before="20" w:after="20"/>
        <w:contextualSpacing w:val="0"/>
        <w:rPr>
          <w:rStyle w:val="Hyperlink0"/>
          <w:vertAlign w:val="baseline"/>
        </w:rPr>
      </w:pPr>
      <w:r w:rsidRPr="001263DE">
        <w:rPr>
          <w:rStyle w:val="Hyperlink0"/>
        </w:rPr>
        <w:t>1</w:t>
      </w:r>
      <w:r w:rsidR="001B0370">
        <w:rPr>
          <w:rStyle w:val="Hyperlink0"/>
        </w:rPr>
        <w:t>5</w:t>
      </w:r>
      <w:r w:rsidRPr="000C700A">
        <w:rPr>
          <w:rStyle w:val="Hyperlink0"/>
          <w:vertAlign w:val="baseline"/>
        </w:rPr>
        <w:t xml:space="preserve"> </w:t>
      </w:r>
      <w:r w:rsidRPr="000C700A">
        <w:t xml:space="preserve">Chu J, Johnston TA, Geoghegan J, on behalf of the Royal College of Obstetricians and Gynaecologists. Maternal Collapse in Pregnancy and the Puerperium. British Journal </w:t>
      </w:r>
      <w:proofErr w:type="gramStart"/>
      <w:r w:rsidRPr="000C700A">
        <w:t>Of</w:t>
      </w:r>
      <w:proofErr w:type="gramEnd"/>
      <w:r w:rsidRPr="000C700A">
        <w:t xml:space="preserve"> Obstetrics and Gynaecology </w:t>
      </w:r>
      <w:r w:rsidRPr="000C700A">
        <w:rPr>
          <w:i/>
          <w:iCs/>
        </w:rPr>
        <w:t>BJOG</w:t>
      </w:r>
      <w:r w:rsidRPr="000C700A">
        <w:t> 2020; 127: e14–e52</w:t>
      </w:r>
    </w:p>
    <w:p w14:paraId="2FCAF315" w14:textId="76DCCA7E" w:rsidR="00011061" w:rsidRPr="001263DE" w:rsidRDefault="00011061" w:rsidP="00843D36">
      <w:pPr>
        <w:pStyle w:val="ListParagraph"/>
        <w:numPr>
          <w:ilvl w:val="0"/>
          <w:numId w:val="22"/>
        </w:numPr>
        <w:pBdr>
          <w:top w:val="nil"/>
          <w:left w:val="nil"/>
          <w:bottom w:val="nil"/>
          <w:right w:val="nil"/>
          <w:between w:val="nil"/>
          <w:bar w:val="nil"/>
        </w:pBdr>
        <w:suppressAutoHyphens/>
        <w:spacing w:before="20" w:after="20"/>
        <w:contextualSpacing w:val="0"/>
        <w:jc w:val="both"/>
        <w:rPr>
          <w:rStyle w:val="Hyperlink0"/>
          <w:vertAlign w:val="baseline"/>
        </w:rPr>
      </w:pPr>
      <w:r w:rsidRPr="000C700A">
        <w:rPr>
          <w:rStyle w:val="Hyperlink0"/>
        </w:rPr>
        <w:t>1</w:t>
      </w:r>
      <w:r w:rsidR="001B0370">
        <w:rPr>
          <w:rStyle w:val="Hyperlink0"/>
        </w:rPr>
        <w:t>6</w:t>
      </w:r>
      <w:r w:rsidRPr="000C700A">
        <w:rPr>
          <w:rStyle w:val="Hyperlink0"/>
          <w:vertAlign w:val="baseline"/>
        </w:rPr>
        <w:t xml:space="preserve"> </w:t>
      </w:r>
      <w:r w:rsidRPr="000C700A">
        <w:t xml:space="preserve">Leech C, </w:t>
      </w:r>
      <w:proofErr w:type="spellStart"/>
      <w:r w:rsidRPr="000C700A">
        <w:t>Nutbeam</w:t>
      </w:r>
      <w:proofErr w:type="spellEnd"/>
      <w:r w:rsidRPr="000C700A">
        <w:t xml:space="preserve"> T, Chu J, et al. Maternal and neonatal outcomes following resuscitative hysterotomy for out of hospital cardiac arrest: A systematic review. </w:t>
      </w:r>
      <w:r w:rsidRPr="000C700A">
        <w:rPr>
          <w:i/>
          <w:iCs/>
        </w:rPr>
        <w:t>Resuscitation</w:t>
      </w:r>
      <w:r w:rsidRPr="000C700A">
        <w:t xml:space="preserve">. </w:t>
      </w:r>
      <w:proofErr w:type="gramStart"/>
      <w:r w:rsidRPr="000C700A">
        <w:t>2025;207:110479</w:t>
      </w:r>
      <w:proofErr w:type="gramEnd"/>
      <w:r w:rsidRPr="000C700A">
        <w:t xml:space="preserve">. </w:t>
      </w:r>
      <w:proofErr w:type="gramStart"/>
      <w:r w:rsidRPr="000C700A">
        <w:t>doi:10.1016/j.resuscitation</w:t>
      </w:r>
      <w:proofErr w:type="gramEnd"/>
      <w:r w:rsidRPr="000C700A">
        <w:t>.2024.110479</w:t>
      </w:r>
    </w:p>
    <w:p w14:paraId="0983BD16" w14:textId="77777777" w:rsidR="00CF37B0" w:rsidRPr="000C700A" w:rsidRDefault="00CF37B0" w:rsidP="00011061">
      <w:pPr>
        <w:pStyle w:val="ListParagraph"/>
        <w:numPr>
          <w:ilvl w:val="0"/>
          <w:numId w:val="0"/>
        </w:numPr>
        <w:pBdr>
          <w:top w:val="nil"/>
          <w:left w:val="nil"/>
          <w:bottom w:val="nil"/>
          <w:right w:val="nil"/>
          <w:between w:val="nil"/>
          <w:bar w:val="nil"/>
        </w:pBdr>
        <w:tabs>
          <w:tab w:val="left" w:pos="284"/>
        </w:tabs>
        <w:suppressAutoHyphens/>
        <w:spacing w:before="20" w:after="20"/>
        <w:ind w:left="1080"/>
        <w:contextualSpacing w:val="0"/>
        <w:jc w:val="both"/>
      </w:pPr>
    </w:p>
    <w:p w14:paraId="38836FED" w14:textId="77777777" w:rsidR="00CF37B0" w:rsidRPr="000C700A" w:rsidRDefault="00CF37B0" w:rsidP="005A73EF">
      <w:pPr>
        <w:pStyle w:val="ListParagraph"/>
        <w:numPr>
          <w:ilvl w:val="0"/>
          <w:numId w:val="0"/>
        </w:numPr>
        <w:pBdr>
          <w:top w:val="nil"/>
          <w:left w:val="nil"/>
          <w:bottom w:val="nil"/>
          <w:right w:val="nil"/>
          <w:between w:val="nil"/>
          <w:bar w:val="nil"/>
        </w:pBdr>
        <w:tabs>
          <w:tab w:val="left" w:pos="284"/>
        </w:tabs>
        <w:suppressAutoHyphens/>
        <w:spacing w:before="20" w:after="20"/>
        <w:ind w:left="1080"/>
        <w:contextualSpacing w:val="0"/>
        <w:jc w:val="both"/>
      </w:pPr>
    </w:p>
    <w:p w14:paraId="42920DA8" w14:textId="77777777" w:rsidR="00726A91" w:rsidRPr="000C700A" w:rsidRDefault="00726A91" w:rsidP="005A73EF">
      <w:pPr>
        <w:tabs>
          <w:tab w:val="left" w:pos="284"/>
        </w:tabs>
        <w:suppressAutoHyphens/>
        <w:ind w:left="796" w:hanging="87"/>
        <w:jc w:val="both"/>
        <w:rPr>
          <w:rStyle w:val="None"/>
          <w:b/>
          <w:bCs/>
        </w:rPr>
      </w:pPr>
      <w:r w:rsidRPr="000C700A">
        <w:rPr>
          <w:rStyle w:val="None"/>
          <w:b/>
          <w:bCs/>
        </w:rPr>
        <w:t>Further reading</w:t>
      </w:r>
    </w:p>
    <w:p w14:paraId="7822CF01" w14:textId="77777777" w:rsidR="00726A91" w:rsidRPr="000C700A" w:rsidRDefault="00726A91" w:rsidP="005A73EF">
      <w:pPr>
        <w:pStyle w:val="ListParagraph"/>
        <w:suppressAutoHyphens/>
        <w:ind w:left="1080" w:hanging="371"/>
        <w:jc w:val="both"/>
      </w:pPr>
      <w:r w:rsidRPr="000C700A">
        <w:rPr>
          <w:rStyle w:val="None"/>
        </w:rPr>
        <w:t>Leech, C et al The pre-hospital management of life-threatening chest injuries: A consensus statement from the Faculty of Pre-Hospital Care, Royal College of Surgeons of Edinburgh Trauma 2017, Vol. 19(1) 54–62.</w:t>
      </w:r>
    </w:p>
    <w:p w14:paraId="6A6C458F" w14:textId="77777777" w:rsidR="00726A91" w:rsidRPr="000C700A" w:rsidRDefault="00726A91" w:rsidP="00726A91">
      <w:pPr>
        <w:pStyle w:val="Body"/>
        <w:tabs>
          <w:tab w:val="left" w:pos="284"/>
        </w:tabs>
        <w:suppressAutoHyphens/>
        <w:spacing w:line="276" w:lineRule="auto"/>
        <w:jc w:val="both"/>
      </w:pPr>
    </w:p>
    <w:p w14:paraId="56B563E0" w14:textId="77777777" w:rsidR="00726A91" w:rsidRPr="000C700A" w:rsidRDefault="00726A91" w:rsidP="00726A91">
      <w:pPr>
        <w:pStyle w:val="Body"/>
      </w:pPr>
      <w:r w:rsidRPr="000C700A">
        <w:rPr>
          <w:rFonts w:ascii="Arial Unicode MS" w:hAnsi="Arial Unicode MS"/>
        </w:rPr>
        <w:br w:type="page"/>
      </w:r>
    </w:p>
    <w:p w14:paraId="07C57BEB" w14:textId="77777777" w:rsidR="00726A91" w:rsidRPr="000C700A" w:rsidRDefault="00726A91" w:rsidP="00726A91">
      <w:pPr>
        <w:pStyle w:val="Body"/>
        <w:spacing w:before="240" w:after="240"/>
        <w:outlineLvl w:val="0"/>
      </w:pPr>
    </w:p>
    <w:p w14:paraId="3E2F9D4B" w14:textId="77777777" w:rsidR="00726A91" w:rsidRPr="000C700A" w:rsidRDefault="00726A91" w:rsidP="00726A91">
      <w:pPr>
        <w:pStyle w:val="Body"/>
        <w:tabs>
          <w:tab w:val="left" w:pos="709"/>
        </w:tabs>
        <w:spacing w:before="240" w:after="240"/>
        <w:ind w:left="709" w:hanging="709"/>
        <w:outlineLvl w:val="0"/>
        <w:rPr>
          <w:rStyle w:val="None"/>
          <w:b/>
          <w:bCs/>
          <w:sz w:val="28"/>
          <w:szCs w:val="28"/>
        </w:rPr>
      </w:pPr>
      <w:r w:rsidRPr="001263DE">
        <w:rPr>
          <w:rStyle w:val="None"/>
          <w:b/>
          <w:bCs/>
          <w:sz w:val="28"/>
          <w:szCs w:val="28"/>
        </w:rPr>
        <w:t>A</w:t>
      </w:r>
      <w:r w:rsidR="003E2729" w:rsidRPr="001263DE">
        <w:rPr>
          <w:rStyle w:val="None"/>
          <w:b/>
          <w:bCs/>
          <w:sz w:val="28"/>
          <w:szCs w:val="28"/>
        </w:rPr>
        <w:t>PPENDICES</w:t>
      </w:r>
    </w:p>
    <w:p w14:paraId="43B2258E" w14:textId="77777777" w:rsidR="00726A91" w:rsidRPr="000C700A" w:rsidRDefault="00726A91" w:rsidP="003E2729">
      <w:pPr>
        <w:pStyle w:val="Body"/>
        <w:spacing w:after="120"/>
        <w:rPr>
          <w:sz w:val="24"/>
          <w:szCs w:val="24"/>
        </w:rPr>
      </w:pPr>
      <w:r w:rsidRPr="000C700A">
        <w:rPr>
          <w:sz w:val="24"/>
          <w:szCs w:val="24"/>
        </w:rPr>
        <w:t>N/A</w:t>
      </w:r>
    </w:p>
    <w:p w14:paraId="2457943A" w14:textId="77777777" w:rsidR="00726A91" w:rsidRPr="000C700A" w:rsidRDefault="00726A91" w:rsidP="00726A91">
      <w:pPr>
        <w:pStyle w:val="Body"/>
        <w:spacing w:after="120"/>
        <w:rPr>
          <w:sz w:val="24"/>
          <w:szCs w:val="24"/>
        </w:rPr>
      </w:pPr>
    </w:p>
    <w:p w14:paraId="4EDE2E2A" w14:textId="77777777" w:rsidR="00726A91" w:rsidRPr="000C700A" w:rsidRDefault="00726A91" w:rsidP="00726A91">
      <w:pPr>
        <w:pStyle w:val="Body"/>
        <w:spacing w:after="120"/>
        <w:rPr>
          <w:sz w:val="24"/>
          <w:szCs w:val="24"/>
        </w:rPr>
      </w:pPr>
    </w:p>
    <w:p w14:paraId="3C9DEAD5" w14:textId="77777777" w:rsidR="00726A91" w:rsidRPr="000C700A" w:rsidRDefault="00726A91" w:rsidP="00726A91">
      <w:pPr>
        <w:pStyle w:val="Body"/>
        <w:spacing w:after="120"/>
        <w:rPr>
          <w:sz w:val="24"/>
          <w:szCs w:val="24"/>
        </w:rPr>
      </w:pPr>
    </w:p>
    <w:p w14:paraId="1146C499" w14:textId="77777777" w:rsidR="00726A91" w:rsidRPr="000C700A" w:rsidRDefault="00726A91" w:rsidP="00726A91">
      <w:pPr>
        <w:pStyle w:val="Body"/>
        <w:spacing w:after="120"/>
        <w:rPr>
          <w:rStyle w:val="None"/>
          <w:sz w:val="24"/>
          <w:szCs w:val="24"/>
        </w:rPr>
      </w:pPr>
      <w:r w:rsidRPr="001263DE">
        <w:rPr>
          <w:rStyle w:val="None"/>
          <w:b/>
          <w:bCs/>
        </w:rPr>
        <w:t>REVISION HISTORY</w:t>
      </w:r>
    </w:p>
    <w:p w14:paraId="62F0E58A" w14:textId="77777777" w:rsidR="00726A91" w:rsidRPr="000C700A" w:rsidRDefault="00726A91" w:rsidP="00726A91">
      <w:pPr>
        <w:pStyle w:val="Body"/>
        <w:rPr>
          <w:rStyle w:val="None"/>
          <w:b/>
          <w:bCs/>
          <w:sz w:val="16"/>
          <w:szCs w:val="16"/>
        </w:rPr>
      </w:pPr>
    </w:p>
    <w:tbl>
      <w:tblPr>
        <w:tblW w:w="1033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976"/>
        <w:gridCol w:w="7354"/>
      </w:tblGrid>
      <w:tr w:rsidR="00726A91" w:rsidRPr="000C700A" w14:paraId="10470981" w14:textId="77777777" w:rsidTr="00AE50EA">
        <w:trPr>
          <w:trHeight w:val="223"/>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4EA2D5AB" w14:textId="77777777" w:rsidR="00726A91" w:rsidRPr="000C700A" w:rsidRDefault="00726A91" w:rsidP="00AE50EA">
            <w:pPr>
              <w:pStyle w:val="Body"/>
              <w:spacing w:before="60" w:after="60"/>
            </w:pPr>
            <w:r w:rsidRPr="001263DE">
              <w:rPr>
                <w:rStyle w:val="None"/>
                <w:b/>
                <w:bCs/>
                <w:sz w:val="20"/>
                <w:szCs w:val="20"/>
              </w:rPr>
              <w:t>Version (Document #)</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57EBE899" w14:textId="77777777" w:rsidR="00726A91" w:rsidRPr="000C700A" w:rsidRDefault="00726A91" w:rsidP="00AE50EA">
            <w:pPr>
              <w:pStyle w:val="Body"/>
              <w:spacing w:before="60" w:after="60"/>
            </w:pPr>
            <w:r w:rsidRPr="001263DE">
              <w:rPr>
                <w:rStyle w:val="None"/>
                <w:b/>
                <w:bCs/>
                <w:sz w:val="20"/>
                <w:szCs w:val="20"/>
              </w:rPr>
              <w:t>Amendment notes</w:t>
            </w:r>
          </w:p>
        </w:tc>
      </w:tr>
      <w:tr w:rsidR="00791E8C" w:rsidRPr="000C700A" w14:paraId="690B44FD" w14:textId="77777777" w:rsidTr="00F161A6">
        <w:trPr>
          <w:trHeight w:val="1012"/>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7EC9D3F" w14:textId="51FFB432" w:rsidR="00791E8C" w:rsidRPr="000C700A" w:rsidRDefault="005206BF" w:rsidP="00AE50EA">
            <w:pPr>
              <w:spacing w:before="60" w:after="60"/>
              <w:rPr>
                <w:rFonts w:eastAsia="Calibri" w:cs="Calibri"/>
                <w:color w:val="000000"/>
                <w:u w:color="000000"/>
              </w:rPr>
            </w:pPr>
            <w:r w:rsidRPr="000C700A">
              <w:rPr>
                <w:rFonts w:eastAsia="Calibri" w:cs="Calibri"/>
                <w:color w:val="000000"/>
                <w:u w:color="000000"/>
              </w:rPr>
              <w:t xml:space="preserve">Version 5.0 </w:t>
            </w:r>
            <w:r w:rsidR="00B33AD5">
              <w:rPr>
                <w:rFonts w:eastAsia="Calibri" w:cs="Calibri"/>
                <w:color w:val="000000"/>
                <w:u w:color="000000"/>
              </w:rPr>
              <w:t>June</w:t>
            </w:r>
            <w:r w:rsidRPr="000C700A">
              <w:rPr>
                <w:rFonts w:eastAsia="Calibri" w:cs="Calibri"/>
                <w:color w:val="000000"/>
                <w:u w:color="000000"/>
              </w:rPr>
              <w:t xml:space="preserve"> 2025</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2414DA1" w14:textId="713E2C75" w:rsidR="00111B87" w:rsidRDefault="00111B87" w:rsidP="001263DE">
            <w:pPr>
              <w:spacing w:after="0"/>
            </w:pPr>
            <w:r>
              <w:t>1</w:t>
            </w:r>
          </w:p>
          <w:p w14:paraId="63ADAACE" w14:textId="02020383" w:rsidR="00111B87" w:rsidRDefault="00111B87" w:rsidP="00111B87">
            <w:pPr>
              <w:pStyle w:val="ListParagraph"/>
              <w:numPr>
                <w:ilvl w:val="0"/>
                <w:numId w:val="42"/>
              </w:numPr>
              <w:spacing w:after="0"/>
            </w:pPr>
            <w:r>
              <w:t>Updated definition on TCA to emphasise circulatory failure over purely cardiac focused paradigm</w:t>
            </w:r>
          </w:p>
          <w:p w14:paraId="75DB065D" w14:textId="79BA03DA" w:rsidR="00111B87" w:rsidRDefault="00111B87" w:rsidP="001263DE">
            <w:pPr>
              <w:pStyle w:val="ListParagraph"/>
              <w:numPr>
                <w:ilvl w:val="0"/>
                <w:numId w:val="42"/>
              </w:numPr>
              <w:spacing w:after="0"/>
            </w:pPr>
            <w:r>
              <w:t xml:space="preserve">Inclusion of peri-arrest 'low-flow' states </w:t>
            </w:r>
          </w:p>
          <w:p w14:paraId="6E901585" w14:textId="77777777" w:rsidR="00111B87" w:rsidRDefault="00111B87" w:rsidP="00111B87">
            <w:pPr>
              <w:spacing w:after="0"/>
            </w:pPr>
          </w:p>
          <w:p w14:paraId="0CAFFD49" w14:textId="04C997E2" w:rsidR="00111B87" w:rsidRDefault="00111B87" w:rsidP="00111B87">
            <w:pPr>
              <w:spacing w:after="0"/>
            </w:pPr>
            <w:r>
              <w:t>2</w:t>
            </w:r>
          </w:p>
          <w:p w14:paraId="2ED3E3B1" w14:textId="2EBFC758" w:rsidR="00111B87" w:rsidRDefault="00F746AB" w:rsidP="001263DE">
            <w:pPr>
              <w:pStyle w:val="ListParagraph"/>
              <w:numPr>
                <w:ilvl w:val="0"/>
                <w:numId w:val="43"/>
              </w:numPr>
              <w:spacing w:after="0"/>
            </w:pPr>
            <w:r>
              <w:t>Qualification</w:t>
            </w:r>
            <w:r w:rsidR="00111B87">
              <w:t xml:space="preserve"> statement around CPS referring predominantly to blunt/penetrating trauma </w:t>
            </w:r>
            <w:r w:rsidR="00E86DD1">
              <w:t>vs alternative mechanisms e.g. hanging</w:t>
            </w:r>
          </w:p>
          <w:p w14:paraId="11D2C649" w14:textId="77777777" w:rsidR="00111B87" w:rsidRDefault="00111B87" w:rsidP="00111B87">
            <w:pPr>
              <w:spacing w:after="0"/>
            </w:pPr>
          </w:p>
          <w:p w14:paraId="5E0D8ED9" w14:textId="77777777" w:rsidR="00111B87" w:rsidRDefault="00111B87" w:rsidP="00111B87">
            <w:pPr>
              <w:spacing w:after="0"/>
            </w:pPr>
            <w:r>
              <w:t>3.3</w:t>
            </w:r>
          </w:p>
          <w:p w14:paraId="0CC18195" w14:textId="77777777" w:rsidR="00111B87" w:rsidRDefault="00111B87" w:rsidP="00111B87">
            <w:pPr>
              <w:pStyle w:val="ListParagraph"/>
              <w:numPr>
                <w:ilvl w:val="0"/>
                <w:numId w:val="43"/>
              </w:numPr>
              <w:spacing w:after="0"/>
            </w:pPr>
            <w:r>
              <w:t>De-emphasis on multiple points of vascular access</w:t>
            </w:r>
          </w:p>
          <w:p w14:paraId="3DE74801" w14:textId="6993CC29" w:rsidR="00111B87" w:rsidRDefault="00111B87" w:rsidP="001263DE">
            <w:pPr>
              <w:pStyle w:val="ListParagraph"/>
              <w:numPr>
                <w:ilvl w:val="0"/>
                <w:numId w:val="0"/>
              </w:numPr>
              <w:spacing w:after="0"/>
              <w:ind w:left="720"/>
            </w:pPr>
            <w:r>
              <w:t xml:space="preserve">Additional note </w:t>
            </w:r>
            <w:r w:rsidR="00E86DD1">
              <w:t>supporting</w:t>
            </w:r>
            <w:r>
              <w:t xml:space="preserve"> withholding of blood products if ongoing resuscitation is futile to reflect ongoing practice</w:t>
            </w:r>
          </w:p>
          <w:p w14:paraId="7022C362" w14:textId="205C86A5" w:rsidR="00111B87" w:rsidRDefault="0003267C" w:rsidP="001263DE">
            <w:pPr>
              <w:pStyle w:val="ListParagraph"/>
              <w:numPr>
                <w:ilvl w:val="0"/>
                <w:numId w:val="43"/>
              </w:numPr>
              <w:spacing w:after="0"/>
            </w:pPr>
            <w:r>
              <w:t xml:space="preserve">Revised </w:t>
            </w:r>
            <w:r w:rsidR="00111B87">
              <w:t xml:space="preserve">section on </w:t>
            </w:r>
            <w:r>
              <w:t xml:space="preserve">the </w:t>
            </w:r>
            <w:r w:rsidR="00111B87">
              <w:t>role of chest compression</w:t>
            </w:r>
            <w:r>
              <w:t>s</w:t>
            </w:r>
            <w:r w:rsidR="00111B87">
              <w:t xml:space="preserve"> in TCA</w:t>
            </w:r>
          </w:p>
          <w:p w14:paraId="00AE6803" w14:textId="77777777" w:rsidR="00111B87" w:rsidRDefault="00111B87" w:rsidP="00111B87">
            <w:pPr>
              <w:spacing w:after="0"/>
            </w:pPr>
          </w:p>
          <w:p w14:paraId="3DD8F3A9" w14:textId="4142EBB8" w:rsidR="00111B87" w:rsidRDefault="00111B87" w:rsidP="0003267C">
            <w:pPr>
              <w:spacing w:after="0"/>
            </w:pPr>
            <w:r>
              <w:t>3.4</w:t>
            </w:r>
            <w:r w:rsidR="0003267C">
              <w:t xml:space="preserve"> </w:t>
            </w:r>
            <w:r w:rsidR="0040269F">
              <w:t>-</w:t>
            </w:r>
            <w:r w:rsidR="0003267C">
              <w:t xml:space="preserve"> </w:t>
            </w:r>
            <w:r>
              <w:t>Addition of new sub-section on resuscitative thoracotomy</w:t>
            </w:r>
          </w:p>
          <w:p w14:paraId="58D08DAB" w14:textId="2DF8A3D4" w:rsidR="00B33AD5" w:rsidRDefault="0040269F" w:rsidP="00B33AD5">
            <w:pPr>
              <w:pStyle w:val="ListParagraph"/>
              <w:numPr>
                <w:ilvl w:val="0"/>
                <w:numId w:val="45"/>
              </w:numPr>
              <w:spacing w:after="0"/>
            </w:pPr>
            <w:r>
              <w:t>Incorporates previous section on penetrating chest trauma</w:t>
            </w:r>
          </w:p>
          <w:p w14:paraId="05EB1B31" w14:textId="205DA34E" w:rsidR="0040269F" w:rsidRDefault="0040269F" w:rsidP="00111B87">
            <w:pPr>
              <w:pStyle w:val="ListParagraph"/>
              <w:numPr>
                <w:ilvl w:val="0"/>
                <w:numId w:val="45"/>
              </w:numPr>
              <w:spacing w:after="0"/>
            </w:pPr>
            <w:r>
              <w:t>Additional information on the role of RT and decision making</w:t>
            </w:r>
          </w:p>
          <w:p w14:paraId="7ADE35C1" w14:textId="32AC7C5B" w:rsidR="0003267C" w:rsidRDefault="00E86DD1" w:rsidP="00111B87">
            <w:pPr>
              <w:pStyle w:val="ListParagraph"/>
              <w:numPr>
                <w:ilvl w:val="0"/>
                <w:numId w:val="45"/>
              </w:numPr>
              <w:spacing w:after="0"/>
            </w:pPr>
            <w:r>
              <w:t>Inclusion</w:t>
            </w:r>
            <w:r w:rsidR="0003267C">
              <w:t xml:space="preserve"> of </w:t>
            </w:r>
            <w:r w:rsidR="00111B87">
              <w:t>cardiac electrical activity in decision making</w:t>
            </w:r>
          </w:p>
          <w:p w14:paraId="2B2C15C1" w14:textId="7DB53866" w:rsidR="00111B87" w:rsidRDefault="0040269F" w:rsidP="001263DE">
            <w:pPr>
              <w:pStyle w:val="ListParagraph"/>
              <w:numPr>
                <w:ilvl w:val="0"/>
                <w:numId w:val="45"/>
              </w:numPr>
              <w:spacing w:after="0"/>
            </w:pPr>
            <w:r>
              <w:t>Discussion of p</w:t>
            </w:r>
            <w:r w:rsidR="0003267C">
              <w:t>otential r</w:t>
            </w:r>
            <w:r w:rsidR="00111B87">
              <w:t xml:space="preserve">ole in select </w:t>
            </w:r>
            <w:r>
              <w:t xml:space="preserve">cases of </w:t>
            </w:r>
            <w:r w:rsidR="00111B87">
              <w:t xml:space="preserve">exsanguination </w:t>
            </w:r>
          </w:p>
          <w:p w14:paraId="554B466F" w14:textId="77777777" w:rsidR="00111B87" w:rsidRDefault="00111B87" w:rsidP="00111B87">
            <w:pPr>
              <w:spacing w:after="0"/>
            </w:pPr>
          </w:p>
          <w:p w14:paraId="43D9E871" w14:textId="77777777" w:rsidR="00111B87" w:rsidRDefault="00111B87" w:rsidP="00111B87">
            <w:pPr>
              <w:spacing w:after="0"/>
            </w:pPr>
            <w:r>
              <w:t>3.5</w:t>
            </w:r>
          </w:p>
          <w:p w14:paraId="19B701E8" w14:textId="6976249C" w:rsidR="00111B87" w:rsidRDefault="0003267C" w:rsidP="001263DE">
            <w:pPr>
              <w:pStyle w:val="ListParagraph"/>
              <w:numPr>
                <w:ilvl w:val="0"/>
                <w:numId w:val="46"/>
              </w:numPr>
              <w:spacing w:after="0"/>
            </w:pPr>
            <w:r>
              <w:t>Adrenaline use in TCA section updated to reflect current practice</w:t>
            </w:r>
          </w:p>
          <w:p w14:paraId="1CD0E65E" w14:textId="77777777" w:rsidR="00111B87" w:rsidRDefault="00111B87" w:rsidP="00111B87">
            <w:pPr>
              <w:spacing w:after="0"/>
            </w:pPr>
          </w:p>
          <w:p w14:paraId="152269C2" w14:textId="77777777" w:rsidR="00111B87" w:rsidRDefault="00111B87" w:rsidP="00111B87">
            <w:pPr>
              <w:spacing w:after="0"/>
            </w:pPr>
            <w:r>
              <w:t>3.6</w:t>
            </w:r>
          </w:p>
          <w:p w14:paraId="036AB139" w14:textId="38516101" w:rsidR="0003267C" w:rsidRDefault="00111B87" w:rsidP="00111B87">
            <w:pPr>
              <w:pStyle w:val="ListParagraph"/>
              <w:numPr>
                <w:ilvl w:val="0"/>
                <w:numId w:val="46"/>
              </w:numPr>
              <w:spacing w:after="0"/>
            </w:pPr>
            <w:r>
              <w:t>Link</w:t>
            </w:r>
            <w:r w:rsidR="0003267C">
              <w:t>ed</w:t>
            </w:r>
            <w:r>
              <w:t xml:space="preserve"> to AO.CLI.10 - PLE </w:t>
            </w:r>
            <w:r w:rsidR="00B33AD5">
              <w:t>C</w:t>
            </w:r>
            <w:r w:rsidR="0003267C">
              <w:t xml:space="preserve">linical </w:t>
            </w:r>
            <w:r w:rsidR="00B33AD5">
              <w:t>P</w:t>
            </w:r>
            <w:r w:rsidR="0003267C">
              <w:t xml:space="preserve">ractice </w:t>
            </w:r>
            <w:r w:rsidR="00B33AD5">
              <w:t>S</w:t>
            </w:r>
            <w:r w:rsidR="0003267C">
              <w:t>tandard</w:t>
            </w:r>
          </w:p>
          <w:p w14:paraId="6B51C2CB" w14:textId="429E472E" w:rsidR="00111B87" w:rsidRDefault="00563A15" w:rsidP="009A3B3D">
            <w:pPr>
              <w:pStyle w:val="ListParagraph"/>
              <w:numPr>
                <w:ilvl w:val="0"/>
                <w:numId w:val="46"/>
              </w:numPr>
              <w:spacing w:after="0"/>
            </w:pPr>
            <w:r>
              <w:lastRenderedPageBreak/>
              <w:t>Updated loading recommendation for loading thoracotomy p</w:t>
            </w:r>
            <w:r w:rsidR="00E86DD1">
              <w:t>atients</w:t>
            </w:r>
            <w:r>
              <w:t xml:space="preserve"> to reflect challenges for stretchers with a bridge set up</w:t>
            </w:r>
          </w:p>
          <w:p w14:paraId="608A8773" w14:textId="77777777" w:rsidR="00563A15" w:rsidRDefault="00563A15" w:rsidP="001263DE">
            <w:pPr>
              <w:pStyle w:val="ListParagraph"/>
              <w:numPr>
                <w:ilvl w:val="0"/>
                <w:numId w:val="0"/>
              </w:numPr>
              <w:spacing w:after="0"/>
              <w:ind w:left="720"/>
            </w:pPr>
          </w:p>
          <w:p w14:paraId="0063B7E1" w14:textId="77777777" w:rsidR="001E7857" w:rsidRDefault="00111B87" w:rsidP="001E7857">
            <w:pPr>
              <w:spacing w:after="0"/>
            </w:pPr>
            <w:r>
              <w:t xml:space="preserve">3.7.2 </w:t>
            </w:r>
          </w:p>
          <w:p w14:paraId="277CE166" w14:textId="4F8696B3" w:rsidR="00563A15" w:rsidRDefault="00563A15" w:rsidP="001263DE">
            <w:pPr>
              <w:pStyle w:val="ListParagraph"/>
              <w:numPr>
                <w:ilvl w:val="0"/>
                <w:numId w:val="48"/>
              </w:numPr>
              <w:spacing w:after="0"/>
            </w:pPr>
            <w:r>
              <w:t>Addition</w:t>
            </w:r>
            <w:r w:rsidR="00111B87">
              <w:t xml:space="preserve"> of manual </w:t>
            </w:r>
            <w:r>
              <w:t xml:space="preserve">uterine displacement </w:t>
            </w:r>
            <w:r w:rsidR="00111B87">
              <w:t xml:space="preserve">as primary </w:t>
            </w:r>
            <w:r>
              <w:t>manoeuvre</w:t>
            </w:r>
            <w:r w:rsidR="00111B87">
              <w:t xml:space="preserve"> to </w:t>
            </w:r>
            <w:r>
              <w:t>relieve</w:t>
            </w:r>
            <w:r w:rsidR="00111B87">
              <w:t xml:space="preserve"> </w:t>
            </w:r>
            <w:r w:rsidR="00FA340B">
              <w:t>uter</w:t>
            </w:r>
            <w:r>
              <w:t>o</w:t>
            </w:r>
            <w:r w:rsidR="00FA340B">
              <w:t>-</w:t>
            </w:r>
            <w:proofErr w:type="spellStart"/>
            <w:r>
              <w:t>caval</w:t>
            </w:r>
            <w:proofErr w:type="spellEnd"/>
            <w:r w:rsidR="00111B87">
              <w:t xml:space="preserve"> compression</w:t>
            </w:r>
          </w:p>
          <w:p w14:paraId="0BB326DE" w14:textId="77777777" w:rsidR="00563A15" w:rsidRDefault="00111B87" w:rsidP="00111B87">
            <w:pPr>
              <w:pStyle w:val="ListParagraph"/>
              <w:numPr>
                <w:ilvl w:val="0"/>
                <w:numId w:val="47"/>
              </w:numPr>
              <w:spacing w:after="0"/>
            </w:pPr>
            <w:r>
              <w:t xml:space="preserve">Updated to reflect new evidence </w:t>
            </w:r>
            <w:r w:rsidR="00563A15">
              <w:t>supporting</w:t>
            </w:r>
            <w:r>
              <w:t xml:space="preserve"> longer upper </w:t>
            </w:r>
            <w:r w:rsidR="00563A15">
              <w:t xml:space="preserve">timeframes </w:t>
            </w:r>
            <w:r>
              <w:t xml:space="preserve">for maternal &amp; </w:t>
            </w:r>
            <w:proofErr w:type="spellStart"/>
            <w:r>
              <w:t>fetal</w:t>
            </w:r>
            <w:proofErr w:type="spellEnd"/>
            <w:r>
              <w:t xml:space="preserve"> survivability</w:t>
            </w:r>
            <w:r w:rsidR="00563A15">
              <w:t xml:space="preserve"> post-arrest</w:t>
            </w:r>
          </w:p>
          <w:p w14:paraId="0F2A5DF4" w14:textId="6F8DF36E" w:rsidR="00563A15" w:rsidRDefault="00E86DD1" w:rsidP="00563A15">
            <w:pPr>
              <w:pStyle w:val="ListParagraph"/>
              <w:numPr>
                <w:ilvl w:val="0"/>
                <w:numId w:val="47"/>
              </w:numPr>
              <w:spacing w:after="0"/>
            </w:pPr>
            <w:r>
              <w:t>Addition of</w:t>
            </w:r>
            <w:r w:rsidR="00563A15">
              <w:t xml:space="preserve"> consideration </w:t>
            </w:r>
            <w:r>
              <w:t xml:space="preserve">for </w:t>
            </w:r>
            <w:r w:rsidR="00563A15">
              <w:t xml:space="preserve">requesting </w:t>
            </w:r>
            <w:r w:rsidR="00111B87">
              <w:t xml:space="preserve">additional medical team request if logistically </w:t>
            </w:r>
            <w:r w:rsidR="00563A15">
              <w:t>feasible</w:t>
            </w:r>
          </w:p>
          <w:p w14:paraId="732BEDFD" w14:textId="24909182" w:rsidR="00563A15" w:rsidRDefault="00563A15" w:rsidP="00563A15">
            <w:pPr>
              <w:pStyle w:val="ListParagraph"/>
              <w:numPr>
                <w:ilvl w:val="0"/>
                <w:numId w:val="47"/>
              </w:numPr>
              <w:spacing w:after="0"/>
            </w:pPr>
            <w:r>
              <w:t>Clarified procedural sequencing of thoracotomy prior to hysterotomy when both procedures are indicated</w:t>
            </w:r>
          </w:p>
          <w:p w14:paraId="3B5939CD" w14:textId="77777777" w:rsidR="00791E8C" w:rsidRPr="000C700A" w:rsidRDefault="00791E8C" w:rsidP="00563A15">
            <w:pPr>
              <w:spacing w:after="0"/>
            </w:pPr>
          </w:p>
        </w:tc>
      </w:tr>
      <w:tr w:rsidR="00726A91" w:rsidRPr="000C700A" w14:paraId="6D1428B0" w14:textId="77777777" w:rsidTr="00F161A6">
        <w:trPr>
          <w:trHeight w:val="1012"/>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0445E20" w14:textId="77777777" w:rsidR="00726A91" w:rsidRPr="000C700A" w:rsidRDefault="00726A91" w:rsidP="00AE50EA">
            <w:pPr>
              <w:spacing w:before="60" w:after="60"/>
            </w:pPr>
            <w:r w:rsidRPr="000C700A">
              <w:rPr>
                <w:rFonts w:eastAsia="Calibri" w:cs="Calibri"/>
                <w:color w:val="000000"/>
                <w:u w:color="000000"/>
              </w:rPr>
              <w:lastRenderedPageBreak/>
              <w:t>Version 4.0 January 2020</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9DBB74F" w14:textId="77777777" w:rsidR="00726A91" w:rsidRPr="000C700A" w:rsidRDefault="00F161A6" w:rsidP="00F161A6">
            <w:pPr>
              <w:spacing w:after="240"/>
            </w:pPr>
            <w:r w:rsidRPr="000C700A">
              <w:t>Addition of consideration for chest compressions once reversible causes addressed and addition of further guidance for the management of extremely premature infants. </w:t>
            </w:r>
          </w:p>
        </w:tc>
      </w:tr>
      <w:tr w:rsidR="00726A91" w:rsidRPr="000C700A" w14:paraId="47A679E5" w14:textId="77777777" w:rsidTr="00AE50EA">
        <w:trPr>
          <w:trHeight w:val="1783"/>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3969E3B8" w14:textId="77777777" w:rsidR="00726A91" w:rsidRPr="000C700A" w:rsidRDefault="00726A91" w:rsidP="00AE50EA">
            <w:pPr>
              <w:pStyle w:val="Body"/>
              <w:spacing w:before="60" w:after="60"/>
              <w:rPr>
                <w:rStyle w:val="None"/>
              </w:rPr>
            </w:pPr>
            <w:r w:rsidRPr="001263DE">
              <w:rPr>
                <w:rStyle w:val="None"/>
              </w:rPr>
              <w:t>Version 3.2</w:t>
            </w:r>
          </w:p>
          <w:p w14:paraId="2E51E662" w14:textId="77777777" w:rsidR="00726A91" w:rsidRPr="000C700A" w:rsidRDefault="00726A91" w:rsidP="00AE50EA">
            <w:pPr>
              <w:pStyle w:val="Body"/>
              <w:spacing w:before="60" w:after="60"/>
            </w:pPr>
            <w:r w:rsidRPr="001263DE">
              <w:rPr>
                <w:rStyle w:val="None"/>
              </w:rPr>
              <w:t>Issued 23 June 2017</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6FFFD98" w14:textId="77777777" w:rsidR="00726A91" w:rsidRPr="000C700A" w:rsidRDefault="00726A91" w:rsidP="00843D36">
            <w:pPr>
              <w:pStyle w:val="ListParagraph"/>
              <w:numPr>
                <w:ilvl w:val="0"/>
                <w:numId w:val="26"/>
              </w:numPr>
              <w:pBdr>
                <w:top w:val="nil"/>
                <w:left w:val="nil"/>
                <w:bottom w:val="nil"/>
                <w:right w:val="nil"/>
                <w:between w:val="nil"/>
                <w:bar w:val="nil"/>
              </w:pBdr>
              <w:spacing w:before="60" w:after="60" w:line="240" w:lineRule="auto"/>
              <w:contextualSpacing w:val="0"/>
            </w:pPr>
            <w:r w:rsidRPr="000C700A">
              <w:rPr>
                <w:rStyle w:val="None"/>
              </w:rPr>
              <w:t>Paragraph 3.4:  Simplified paragraph from previous version.</w:t>
            </w:r>
          </w:p>
          <w:p w14:paraId="75B06856" w14:textId="77777777" w:rsidR="00726A91" w:rsidRPr="000C700A" w:rsidRDefault="00726A91" w:rsidP="00843D36">
            <w:pPr>
              <w:pStyle w:val="ListParagraph"/>
              <w:numPr>
                <w:ilvl w:val="0"/>
                <w:numId w:val="26"/>
              </w:numPr>
              <w:pBdr>
                <w:top w:val="nil"/>
                <w:left w:val="nil"/>
                <w:bottom w:val="nil"/>
                <w:right w:val="nil"/>
                <w:between w:val="nil"/>
                <w:bar w:val="nil"/>
              </w:pBdr>
              <w:spacing w:before="60" w:after="60" w:line="240" w:lineRule="auto"/>
              <w:contextualSpacing w:val="0"/>
            </w:pPr>
            <w:r w:rsidRPr="000C700A">
              <w:rPr>
                <w:rStyle w:val="None"/>
              </w:rPr>
              <w:t>Paragraph 3.5 (fourth bullet point)</w:t>
            </w:r>
            <w:proofErr w:type="gramStart"/>
            <w:r w:rsidRPr="000C700A">
              <w:rPr>
                <w:rStyle w:val="None"/>
              </w:rPr>
              <w:t>:  “</w:t>
            </w:r>
            <w:proofErr w:type="gramEnd"/>
            <w:r w:rsidRPr="000C700A">
              <w:rPr>
                <w:rStyle w:val="None"/>
              </w:rPr>
              <w:t>Code Crimson” inserted, rather than “MTP or surgical presence.”</w:t>
            </w:r>
          </w:p>
          <w:p w14:paraId="0B9FAD52" w14:textId="77777777" w:rsidR="00726A91" w:rsidRPr="000C700A" w:rsidRDefault="00726A91" w:rsidP="00843D36">
            <w:pPr>
              <w:pStyle w:val="ListParagraph"/>
              <w:numPr>
                <w:ilvl w:val="0"/>
                <w:numId w:val="26"/>
              </w:numPr>
              <w:pBdr>
                <w:top w:val="nil"/>
                <w:left w:val="nil"/>
                <w:bottom w:val="nil"/>
                <w:right w:val="nil"/>
                <w:between w:val="nil"/>
                <w:bar w:val="nil"/>
              </w:pBdr>
              <w:spacing w:before="60" w:after="60" w:line="240" w:lineRule="auto"/>
              <w:contextualSpacing w:val="0"/>
            </w:pPr>
            <w:r w:rsidRPr="000C700A">
              <w:rPr>
                <w:rStyle w:val="None"/>
              </w:rPr>
              <w:t>Paragraph 3.6.3:  Changed to reduce ambiguity – reference to thoracotomy in blunt trauma now moved further down this section.</w:t>
            </w:r>
          </w:p>
          <w:p w14:paraId="07C8E2DB" w14:textId="77777777" w:rsidR="00726A91" w:rsidRPr="001263DE" w:rsidRDefault="00726A91" w:rsidP="00AE50EA">
            <w:pPr>
              <w:pStyle w:val="Body"/>
              <w:spacing w:before="60" w:after="60"/>
              <w:rPr>
                <w:rStyle w:val="None"/>
              </w:rPr>
            </w:pPr>
          </w:p>
          <w:p w14:paraId="40B3AAA6" w14:textId="77777777" w:rsidR="00726A91" w:rsidRPr="000C700A" w:rsidRDefault="00726A91" w:rsidP="00AE50EA">
            <w:pPr>
              <w:pStyle w:val="Body"/>
              <w:spacing w:before="60" w:after="60"/>
            </w:pPr>
            <w:r w:rsidRPr="001263DE">
              <w:rPr>
                <w:rStyle w:val="None"/>
              </w:rPr>
              <w:t>Approved by Executive Director, Health Emergency &amp; Aeromedical Services.</w:t>
            </w:r>
          </w:p>
        </w:tc>
      </w:tr>
      <w:tr w:rsidR="00726A91" w:rsidRPr="000C700A" w14:paraId="5B4D66E0" w14:textId="77777777" w:rsidTr="00AE50EA">
        <w:trPr>
          <w:trHeight w:val="783"/>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589F2CFE" w14:textId="77777777" w:rsidR="00726A91" w:rsidRPr="000C700A" w:rsidRDefault="00726A91" w:rsidP="00AE50EA">
            <w:pPr>
              <w:pStyle w:val="Body"/>
              <w:spacing w:before="60" w:after="60"/>
              <w:rPr>
                <w:rStyle w:val="None"/>
              </w:rPr>
            </w:pPr>
            <w:r w:rsidRPr="001263DE">
              <w:rPr>
                <w:rStyle w:val="None"/>
              </w:rPr>
              <w:t>Version 3.1</w:t>
            </w:r>
          </w:p>
          <w:p w14:paraId="6D8DEE34" w14:textId="77777777" w:rsidR="00726A91" w:rsidRPr="000C700A" w:rsidRDefault="00726A91" w:rsidP="00AE50EA">
            <w:pPr>
              <w:pStyle w:val="Body"/>
              <w:spacing w:before="60" w:after="60"/>
            </w:pPr>
            <w:r w:rsidRPr="001263DE">
              <w:rPr>
                <w:rStyle w:val="None"/>
              </w:rPr>
              <w:t>Issued 31 March 2017</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78F82A3D" w14:textId="77777777" w:rsidR="00726A91" w:rsidRPr="000C700A" w:rsidRDefault="00726A91" w:rsidP="00843D36">
            <w:pPr>
              <w:pStyle w:val="ListParagraph"/>
              <w:numPr>
                <w:ilvl w:val="0"/>
                <w:numId w:val="27"/>
              </w:numPr>
              <w:pBdr>
                <w:top w:val="nil"/>
                <w:left w:val="nil"/>
                <w:bottom w:val="nil"/>
                <w:right w:val="nil"/>
                <w:between w:val="nil"/>
                <w:bar w:val="nil"/>
              </w:pBdr>
              <w:spacing w:before="60" w:after="60" w:line="240" w:lineRule="auto"/>
              <w:contextualSpacing w:val="0"/>
            </w:pPr>
            <w:r w:rsidRPr="000C700A">
              <w:rPr>
                <w:rStyle w:val="None"/>
              </w:rPr>
              <w:t>Section on penetrating trauma changed to reduce ambiguity.</w:t>
            </w:r>
          </w:p>
          <w:p w14:paraId="63794EFC" w14:textId="77777777" w:rsidR="00726A91" w:rsidRPr="001263DE" w:rsidRDefault="00726A91" w:rsidP="00AE50EA">
            <w:pPr>
              <w:pStyle w:val="Body"/>
              <w:spacing w:before="60" w:after="60"/>
              <w:rPr>
                <w:rStyle w:val="None"/>
              </w:rPr>
            </w:pPr>
          </w:p>
          <w:p w14:paraId="3FD7F7E2" w14:textId="77777777" w:rsidR="00726A91" w:rsidRPr="000C700A" w:rsidRDefault="00726A91" w:rsidP="00AE50EA">
            <w:pPr>
              <w:pStyle w:val="Body"/>
              <w:spacing w:before="60" w:after="60"/>
            </w:pPr>
            <w:r w:rsidRPr="001263DE">
              <w:rPr>
                <w:rStyle w:val="None"/>
              </w:rPr>
              <w:t>Approved by Executive Director, Health Emergency &amp; Aeromedical Services.</w:t>
            </w:r>
          </w:p>
        </w:tc>
      </w:tr>
      <w:tr w:rsidR="00726A91" w:rsidRPr="000C700A" w14:paraId="1A67398F" w14:textId="77777777" w:rsidTr="00AE50EA">
        <w:trPr>
          <w:trHeight w:val="1283"/>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43708E0B" w14:textId="77777777" w:rsidR="00726A91" w:rsidRPr="000C700A" w:rsidRDefault="00726A91" w:rsidP="00AE50EA">
            <w:pPr>
              <w:pStyle w:val="Body"/>
              <w:spacing w:before="60" w:after="60"/>
              <w:rPr>
                <w:rStyle w:val="None"/>
              </w:rPr>
            </w:pPr>
            <w:r w:rsidRPr="001263DE">
              <w:rPr>
                <w:rStyle w:val="None"/>
              </w:rPr>
              <w:t>Version 3.0</w:t>
            </w:r>
          </w:p>
          <w:p w14:paraId="500620B3" w14:textId="77777777" w:rsidR="00726A91" w:rsidRPr="000C700A" w:rsidRDefault="00726A91" w:rsidP="00AE50EA">
            <w:pPr>
              <w:pStyle w:val="Body"/>
              <w:spacing w:before="60" w:after="60"/>
            </w:pPr>
            <w:r w:rsidRPr="001263DE">
              <w:rPr>
                <w:rStyle w:val="None"/>
              </w:rPr>
              <w:t>Issued 16 September 2016</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62151AA" w14:textId="77777777" w:rsidR="00726A91" w:rsidRPr="000C700A" w:rsidRDefault="00726A91" w:rsidP="00843D36">
            <w:pPr>
              <w:pStyle w:val="ListParagraph"/>
              <w:numPr>
                <w:ilvl w:val="0"/>
                <w:numId w:val="28"/>
              </w:numPr>
              <w:pBdr>
                <w:top w:val="nil"/>
                <w:left w:val="nil"/>
                <w:bottom w:val="nil"/>
                <w:right w:val="nil"/>
                <w:between w:val="nil"/>
                <w:bar w:val="nil"/>
              </w:pBdr>
              <w:spacing w:before="60" w:after="60" w:line="240" w:lineRule="auto"/>
              <w:contextualSpacing w:val="0"/>
            </w:pPr>
            <w:r w:rsidRPr="000C700A">
              <w:rPr>
                <w:rStyle w:val="None"/>
              </w:rPr>
              <w:t>Reference to Senior Retrieval Consultant (SRC) changed to Duty Retrieval Consultant (DRC).</w:t>
            </w:r>
          </w:p>
          <w:p w14:paraId="1746AA0C" w14:textId="77777777" w:rsidR="00726A91" w:rsidRPr="000C700A" w:rsidRDefault="00726A91" w:rsidP="00843D36">
            <w:pPr>
              <w:pStyle w:val="ListParagraph"/>
              <w:numPr>
                <w:ilvl w:val="0"/>
                <w:numId w:val="28"/>
              </w:numPr>
              <w:pBdr>
                <w:top w:val="nil"/>
                <w:left w:val="nil"/>
                <w:bottom w:val="nil"/>
                <w:right w:val="nil"/>
                <w:between w:val="nil"/>
                <w:bar w:val="nil"/>
              </w:pBdr>
              <w:spacing w:before="60" w:after="60" w:line="240" w:lineRule="auto"/>
              <w:contextualSpacing w:val="0"/>
            </w:pPr>
            <w:r w:rsidRPr="000C700A">
              <w:rPr>
                <w:rStyle w:val="None"/>
              </w:rPr>
              <w:t>Transition to new format.</w:t>
            </w:r>
          </w:p>
          <w:p w14:paraId="0CF6462F" w14:textId="77777777" w:rsidR="00726A91" w:rsidRPr="001263DE" w:rsidRDefault="00726A91" w:rsidP="00AE50EA">
            <w:pPr>
              <w:pStyle w:val="Body"/>
              <w:spacing w:before="60" w:after="60"/>
              <w:rPr>
                <w:rStyle w:val="None"/>
              </w:rPr>
            </w:pPr>
          </w:p>
          <w:p w14:paraId="5EEF38E9" w14:textId="77777777" w:rsidR="00726A91" w:rsidRPr="000C700A" w:rsidRDefault="00726A91" w:rsidP="00AE50EA">
            <w:pPr>
              <w:pStyle w:val="Body"/>
              <w:spacing w:before="60" w:after="60"/>
            </w:pPr>
            <w:r w:rsidRPr="001263DE">
              <w:rPr>
                <w:rStyle w:val="None"/>
              </w:rPr>
              <w:t>Approved by Executive Director, Health Emergency &amp; Aeromedical Services.</w:t>
            </w:r>
          </w:p>
        </w:tc>
      </w:tr>
      <w:tr w:rsidR="00726A91" w:rsidRPr="000C700A" w14:paraId="243EDF1B" w14:textId="77777777" w:rsidTr="00AE50EA">
        <w:trPr>
          <w:trHeight w:val="503"/>
        </w:trPr>
        <w:tc>
          <w:tcPr>
            <w:tcW w:w="2976"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0517E08B" w14:textId="77777777" w:rsidR="00726A91" w:rsidRPr="000C700A" w:rsidRDefault="00726A91" w:rsidP="00AE50EA">
            <w:pPr>
              <w:pStyle w:val="Body"/>
              <w:spacing w:before="60" w:after="60"/>
              <w:rPr>
                <w:rStyle w:val="None"/>
              </w:rPr>
            </w:pPr>
            <w:r w:rsidRPr="001263DE">
              <w:rPr>
                <w:rStyle w:val="None"/>
              </w:rPr>
              <w:lastRenderedPageBreak/>
              <w:t>Version 2.0</w:t>
            </w:r>
          </w:p>
          <w:p w14:paraId="000DF3D1" w14:textId="77777777" w:rsidR="00726A91" w:rsidRPr="000C700A" w:rsidRDefault="00726A91" w:rsidP="00AE50EA">
            <w:pPr>
              <w:pStyle w:val="Body"/>
              <w:spacing w:before="60" w:after="60"/>
            </w:pPr>
            <w:r w:rsidRPr="001263DE">
              <w:rPr>
                <w:rStyle w:val="None"/>
              </w:rPr>
              <w:t>Issued April 2013</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324F38B2" w14:textId="77777777" w:rsidR="00726A91" w:rsidRPr="000C700A" w:rsidRDefault="00726A91" w:rsidP="00AE50EA">
            <w:pPr>
              <w:pStyle w:val="Body"/>
              <w:spacing w:before="60" w:after="60"/>
            </w:pPr>
            <w:r w:rsidRPr="001263DE">
              <w:rPr>
                <w:rStyle w:val="None"/>
              </w:rPr>
              <w:t>Approved by Executive Director, Health Emergency &amp; Aeromedical Services.</w:t>
            </w:r>
          </w:p>
        </w:tc>
      </w:tr>
    </w:tbl>
    <w:p w14:paraId="1B01D924" w14:textId="77777777" w:rsidR="00956F13" w:rsidRPr="000C700A" w:rsidRDefault="00956F13" w:rsidP="00E37257">
      <w:pPr>
        <w:pStyle w:val="Body"/>
        <w:spacing w:after="120"/>
        <w:rPr>
          <w:sz w:val="24"/>
          <w:szCs w:val="24"/>
        </w:rPr>
      </w:pPr>
    </w:p>
    <w:sectPr w:rsidR="00956F13" w:rsidRPr="000C700A" w:rsidSect="0041127B">
      <w:headerReference w:type="even" r:id="rId16"/>
      <w:headerReference w:type="default" r:id="rId17"/>
      <w:footerReference w:type="even" r:id="rId18"/>
      <w:footerReference w:type="default" r:id="rId19"/>
      <w:pgSz w:w="12240" w:h="15840" w:code="1"/>
      <w:pgMar w:top="1985" w:right="1080" w:bottom="1440" w:left="1080" w:header="720" w:footer="939" w:gutter="0"/>
      <w:pgNumType w:start="1"/>
      <w:cols w:space="720"/>
      <w:noEndnote/>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Oscar Wigginton" w:date="2025-05-28T15:32:00Z" w:initials="OW">
    <w:p w14:paraId="58314E5A" w14:textId="4630EDF2" w:rsidR="00AE74D5" w:rsidRDefault="003D4389" w:rsidP="00AE74D5">
      <w:pPr>
        <w:pStyle w:val="CommentText"/>
      </w:pPr>
      <w:r>
        <w:rPr>
          <w:rStyle w:val="CommentReference"/>
        </w:rPr>
        <w:annotationRef/>
      </w:r>
      <w:r w:rsidR="00AE74D5">
        <w:t>Unsure there is a clear evidence base  for the statement based on different pulse targets based on mechanisms ?Consider removing</w:t>
      </w:r>
    </w:p>
  </w:comment>
  <w:comment w:id="5" w:author="Ian Ferguson (South Western Sydney LHD)" w:date="2025-06-02T11:55:00Z" w:initials="IF">
    <w:p w14:paraId="77981C0D" w14:textId="77777777" w:rsidR="00F6091E" w:rsidRDefault="00F6091E" w:rsidP="00F6091E">
      <w:pPr>
        <w:pStyle w:val="CommentText"/>
      </w:pPr>
      <w:r>
        <w:rPr>
          <w:rStyle w:val="CommentReference"/>
        </w:rPr>
        <w:annotationRef/>
      </w:r>
      <w:r>
        <w:t>I agree, I don’t think that this has an evidence base, or is practical either. It’s more likely that the patient and the pathology choose the blood pressure than us...</w:t>
      </w:r>
    </w:p>
  </w:comment>
  <w:comment w:id="6" w:author="Ian Ferguson (South Western Sydney LHD)" w:date="2025-06-02T12:52:00Z" w:initials="IF">
    <w:p w14:paraId="723DD323" w14:textId="23DC2278" w:rsidR="00EE7957" w:rsidRDefault="00EE7957" w:rsidP="00EE7957">
      <w:pPr>
        <w:pStyle w:val="CommentText"/>
      </w:pPr>
      <w:r>
        <w:rPr>
          <w:rStyle w:val="CommentReference"/>
        </w:rPr>
        <w:annotationRef/>
      </w:r>
      <w:r>
        <w:t>Might be worth softening this, based on this paper:</w:t>
      </w:r>
    </w:p>
    <w:p w14:paraId="48D9E11F" w14:textId="77777777" w:rsidR="00EE7957" w:rsidRDefault="00EE7957" w:rsidP="00EE7957">
      <w:pPr>
        <w:pStyle w:val="CommentText"/>
      </w:pPr>
    </w:p>
    <w:p w14:paraId="699E4264" w14:textId="77777777" w:rsidR="00EE7957" w:rsidRDefault="00EE7957" w:rsidP="00EE7957">
      <w:pPr>
        <w:pStyle w:val="CommentText"/>
      </w:pPr>
      <w:hyperlink r:id="rId1" w:anchor=":~:text=Discussion,with%20the%20findings%20of%20others" w:history="1">
        <w:r w:rsidRPr="0084653B">
          <w:rPr>
            <w:rStyle w:val="Hyperlink"/>
          </w:rPr>
          <w:t>https://www.sciencedirect.com/science/article/pii/S266652042500027X#:~:text=Discussion,with%20the%20findings%20of%20others</w:t>
        </w:r>
      </w:hyperlink>
      <w:r>
        <w:t>.</w:t>
      </w:r>
    </w:p>
    <w:p w14:paraId="7765F840" w14:textId="77777777" w:rsidR="00EE7957" w:rsidRDefault="00EE7957" w:rsidP="00EE7957">
      <w:pPr>
        <w:pStyle w:val="CommentText"/>
      </w:pPr>
    </w:p>
    <w:p w14:paraId="1DF1AE1B" w14:textId="77777777" w:rsidR="00EE7957" w:rsidRDefault="00EE7957" w:rsidP="00EE7957">
      <w:pPr>
        <w:pStyle w:val="CommentText"/>
      </w:pPr>
      <w:r>
        <w:t xml:space="preserve">It’s a post-hoc analysis, and there were very few survivors, but adrenaline may have improved survival.  </w:t>
      </w:r>
    </w:p>
    <w:p w14:paraId="5BB10937" w14:textId="77777777" w:rsidR="00EE7957" w:rsidRDefault="00EE7957" w:rsidP="00EE7957">
      <w:pPr>
        <w:pStyle w:val="CommentText"/>
      </w:pPr>
    </w:p>
    <w:p w14:paraId="31BB60CB" w14:textId="77777777" w:rsidR="00EE7957" w:rsidRDefault="00EE7957" w:rsidP="00EE7957">
      <w:pPr>
        <w:pStyle w:val="CommentText"/>
      </w:pPr>
      <w:r>
        <w:t>I wouldn’t say that we should give adrenaline, but it shouldn’t necessarily be considered to be contra-indicated.</w:t>
      </w:r>
    </w:p>
  </w:comment>
  <w:comment w:id="7" w:author="Oscar Wigginton" w:date="2025-06-06T10:02:00Z" w:initials="OW">
    <w:p w14:paraId="334B596F" w14:textId="77777777" w:rsidR="001E7857" w:rsidRDefault="005075D3" w:rsidP="001E7857">
      <w:pPr>
        <w:pStyle w:val="CommentText"/>
      </w:pPr>
      <w:r>
        <w:rPr>
          <w:rStyle w:val="CommentReference"/>
        </w:rPr>
        <w:annotationRef/>
      </w:r>
      <w:r w:rsidR="001E7857">
        <w:t>Have made additional comment to reflect adrenaline use in some patients with caveats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8314E5A" w15:done="1"/>
  <w15:commentEx w15:paraId="77981C0D" w15:paraIdParent="58314E5A" w15:done="1"/>
  <w15:commentEx w15:paraId="31BB60CB" w15:done="1"/>
  <w15:commentEx w15:paraId="334B596F" w15:paraIdParent="31BB60C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03A00A9" w16cex:dateUtc="2025-05-28T05:32:00Z">
    <w16cex:extLst>
      <w16:ext w16:uri="{CE6994B0-6A32-4C9F-8C6B-6E91EDA988CE}">
        <cr:reactions xmlns:cr="http://schemas.microsoft.com/office/comments/2020/reactions">
          <cr:reaction reactionType="1">
            <cr:reactionInfo dateUtc="2025-06-02T23:49:42Z">
              <cr:user userId="bb269e654bff316e" userProvider="Windows Live" userName="Oscar Wigginton"/>
            </cr:reactionInfo>
            <cr:reactionInfo dateUtc="2025-09-16T11:50:26Z">
              <cr:user userId="79090bb9cef689b8" userProvider="Windows Live" userName="KAREL HABIG"/>
            </cr:reactionInfo>
          </cr:reaction>
        </cr:reactions>
      </w16:ext>
    </w16cex:extLst>
  </w16cex:commentExtensible>
  <w16cex:commentExtensible w16cex:durableId="5D1954CA" w16cex:dateUtc="2025-06-02T01:55:00Z"/>
  <w16cex:commentExtensible w16cex:durableId="79532DF7" w16cex:dateUtc="2025-06-02T02:52:00Z">
    <w16cex:extLst>
      <w16:ext w16:uri="{CE6994B0-6A32-4C9F-8C6B-6E91EDA988CE}">
        <cr:reactions xmlns:cr="http://schemas.microsoft.com/office/comments/2020/reactions">
          <cr:reaction reactionType="1">
            <cr:reactionInfo dateUtc="2025-06-17T02:58:50Z">
              <cr:user userId="79090bb9cef689b8" userProvider="Windows Live" userName="KAREL HABIG"/>
            </cr:reactionInfo>
          </cr:reaction>
        </cr:reactions>
      </w16:ext>
    </w16cex:extLst>
  </w16cex:commentExtensible>
  <w16cex:commentExtensible w16cex:durableId="3771B9D3" w16cex:dateUtc="2025-06-06T00:02:00Z">
    <w16cex:extLst>
      <w16:ext w16:uri="{CE6994B0-6A32-4C9F-8C6B-6E91EDA988CE}">
        <cr:reactions xmlns:cr="http://schemas.microsoft.com/office/comments/2020/reactions">
          <cr:reaction reactionType="1">
            <cr:reactionInfo dateUtc="2025-06-17T02:58:52Z">
              <cr:user userId="79090bb9cef689b8" userProvider="Windows Live" userName="KAREL HABIG"/>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8314E5A" w16cid:durableId="603A00A9"/>
  <w16cid:commentId w16cid:paraId="77981C0D" w16cid:durableId="5D1954CA"/>
  <w16cid:commentId w16cid:paraId="31BB60CB" w16cid:durableId="79532DF7"/>
  <w16cid:commentId w16cid:paraId="334B596F" w16cid:durableId="3771B9D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90036" w14:textId="77777777" w:rsidR="00CB4E94" w:rsidRDefault="00CB4E94">
      <w:r>
        <w:separator/>
      </w:r>
    </w:p>
    <w:p w14:paraId="2469E94B" w14:textId="77777777" w:rsidR="00CB4E94" w:rsidRDefault="00CB4E94"/>
  </w:endnote>
  <w:endnote w:type="continuationSeparator" w:id="0">
    <w:p w14:paraId="1F966CA8" w14:textId="77777777" w:rsidR="00CB4E94" w:rsidRDefault="00CB4E94">
      <w:r>
        <w:continuationSeparator/>
      </w:r>
    </w:p>
    <w:p w14:paraId="68D334C8" w14:textId="77777777" w:rsidR="00CB4E94" w:rsidRDefault="00CB4E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Black">
    <w:panose1 w:val="020B0604020202020204"/>
    <w:charset w:val="00"/>
    <w:family w:val="swiss"/>
    <w:notTrueType/>
    <w:pitch w:val="default"/>
    <w:sig w:usb0="00000003" w:usb1="00000000" w:usb2="00000000" w:usb3="00000000" w:csb0="00000001" w:csb1="00000000"/>
  </w:font>
  <w:font w:name="CG Time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18AB0" w14:textId="77777777" w:rsidR="00E30EA5" w:rsidRDefault="00E30EA5">
    <w:pPr>
      <w:pStyle w:val="Footer"/>
    </w:pPr>
  </w:p>
  <w:p w14:paraId="3AB25482" w14:textId="77777777" w:rsidR="00CA5648" w:rsidRDefault="00CA564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71AD2" w14:textId="3A8372B1" w:rsidR="005C70BF" w:rsidRPr="00C228B4" w:rsidRDefault="00C228B4" w:rsidP="00C228B4">
    <w:pPr>
      <w:pBdr>
        <w:top w:val="single" w:sz="4" w:space="1" w:color="auto"/>
      </w:pBdr>
      <w:tabs>
        <w:tab w:val="right" w:pos="10065"/>
      </w:tabs>
      <w:spacing w:after="0" w:line="240" w:lineRule="auto"/>
    </w:pPr>
    <w:r>
      <w:rPr>
        <w:sz w:val="18"/>
        <w:szCs w:val="18"/>
        <w:lang w:eastAsia="en-US"/>
      </w:rPr>
      <w:tab/>
      <w:t xml:space="preserve">Page </w:t>
    </w:r>
    <w:r>
      <w:rPr>
        <w:sz w:val="18"/>
        <w:szCs w:val="18"/>
        <w:lang w:eastAsia="en-US"/>
      </w:rPr>
      <w:fldChar w:fldCharType="begin"/>
    </w:r>
    <w:r>
      <w:rPr>
        <w:sz w:val="18"/>
        <w:szCs w:val="18"/>
        <w:lang w:eastAsia="en-US"/>
      </w:rPr>
      <w:instrText xml:space="preserve"> PAGE </w:instrText>
    </w:r>
    <w:r>
      <w:rPr>
        <w:sz w:val="18"/>
        <w:szCs w:val="18"/>
        <w:lang w:eastAsia="en-US"/>
      </w:rPr>
      <w:fldChar w:fldCharType="separate"/>
    </w:r>
    <w:r w:rsidR="00516419">
      <w:rPr>
        <w:noProof/>
        <w:sz w:val="18"/>
        <w:szCs w:val="18"/>
        <w:lang w:eastAsia="en-US"/>
      </w:rPr>
      <w:t>1</w:t>
    </w:r>
    <w:r>
      <w:rPr>
        <w:sz w:val="18"/>
        <w:szCs w:val="18"/>
        <w:lang w:eastAsia="en-US"/>
      </w:rPr>
      <w:fldChar w:fldCharType="end"/>
    </w:r>
    <w:r>
      <w:rPr>
        <w:sz w:val="18"/>
        <w:szCs w:val="18"/>
        <w:lang w:eastAsia="en-US"/>
      </w:rPr>
      <w:t xml:space="preserve"> of </w:t>
    </w:r>
    <w:r>
      <w:rPr>
        <w:sz w:val="18"/>
        <w:szCs w:val="18"/>
        <w:lang w:eastAsia="en-US"/>
      </w:rPr>
      <w:fldChar w:fldCharType="begin"/>
    </w:r>
    <w:r>
      <w:rPr>
        <w:sz w:val="18"/>
        <w:szCs w:val="18"/>
        <w:lang w:eastAsia="en-US"/>
      </w:rPr>
      <w:instrText xml:space="preserve">  NUMPAGES</w:instrText>
    </w:r>
    <w:r>
      <w:rPr>
        <w:sz w:val="18"/>
        <w:szCs w:val="18"/>
        <w:lang w:eastAsia="en-US"/>
      </w:rPr>
      <w:fldChar w:fldCharType="separate"/>
    </w:r>
    <w:r w:rsidR="00516419">
      <w:rPr>
        <w:noProof/>
        <w:sz w:val="18"/>
        <w:szCs w:val="18"/>
        <w:lang w:eastAsia="en-US"/>
      </w:rPr>
      <w:t>1</w:t>
    </w:r>
    <w:r>
      <w:rPr>
        <w:sz w:val="18"/>
        <w:szCs w:val="18"/>
        <w:lang w:eastAsia="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75428" w14:textId="77777777" w:rsidR="00CB4E94" w:rsidRDefault="00CB4E94">
      <w:r>
        <w:separator/>
      </w:r>
    </w:p>
    <w:p w14:paraId="5E64528E" w14:textId="77777777" w:rsidR="00CB4E94" w:rsidRDefault="00CB4E94"/>
  </w:footnote>
  <w:footnote w:type="continuationSeparator" w:id="0">
    <w:p w14:paraId="62AC06C9" w14:textId="77777777" w:rsidR="00CB4E94" w:rsidRDefault="00CB4E94">
      <w:r>
        <w:continuationSeparator/>
      </w:r>
    </w:p>
    <w:p w14:paraId="7C8D36E4" w14:textId="77777777" w:rsidR="00CB4E94" w:rsidRDefault="00CB4E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8EE9C" w14:textId="77777777" w:rsidR="00E30EA5" w:rsidRDefault="00E30EA5">
    <w:pPr>
      <w:pStyle w:val="Header"/>
    </w:pPr>
  </w:p>
  <w:p w14:paraId="04B6A640" w14:textId="77777777" w:rsidR="00CA5648" w:rsidRDefault="00CA564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42FB6" w14:textId="77777777" w:rsidR="005C70BF" w:rsidRDefault="005C70BF" w:rsidP="00C228B4">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spacing w:after="0" w:line="240" w:lineRule="auto"/>
      <w:ind w:left="1276"/>
    </w:pPr>
    <w:r>
      <w:rPr>
        <w:noProof/>
      </w:rPr>
      <mc:AlternateContent>
        <mc:Choice Requires="wps">
          <w:drawing>
            <wp:anchor distT="0" distB="0" distL="114300" distR="114300" simplePos="0" relativeHeight="251660800" behindDoc="0" locked="0" layoutInCell="1" allowOverlap="1" wp14:anchorId="7155DFB2" wp14:editId="06739831">
              <wp:simplePos x="0" y="0"/>
              <wp:positionH relativeFrom="column">
                <wp:posOffset>3682365</wp:posOffset>
              </wp:positionH>
              <wp:positionV relativeFrom="paragraph">
                <wp:posOffset>137795</wp:posOffset>
              </wp:positionV>
              <wp:extent cx="3756660" cy="38100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666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E70E76" w14:textId="77777777" w:rsidR="005C70BF" w:rsidRPr="007A4E70" w:rsidRDefault="00726A91" w:rsidP="00726A91">
                          <w:pPr>
                            <w:tabs>
                              <w:tab w:val="left" w:pos="8364"/>
                            </w:tabs>
                            <w:ind w:left="567" w:hanging="567"/>
                            <w:rPr>
                              <w:b/>
                              <w:sz w:val="36"/>
                              <w:szCs w:val="36"/>
                            </w:rPr>
                          </w:pPr>
                          <w:r w:rsidRPr="007A4E70">
                            <w:rPr>
                              <w:b/>
                              <w:sz w:val="32"/>
                              <w:szCs w:val="32"/>
                            </w:rPr>
                            <w:t>CLINICAL PRACTICE</w:t>
                          </w:r>
                          <w:r w:rsidRPr="007A4E70">
                            <w:rPr>
                              <w:b/>
                              <w:sz w:val="36"/>
                              <w:szCs w:val="36"/>
                            </w:rPr>
                            <w:t xml:space="preserve"> </w:t>
                          </w:r>
                          <w:r w:rsidRPr="007A4E70">
                            <w:rPr>
                              <w:b/>
                              <w:sz w:val="32"/>
                              <w:szCs w:val="32"/>
                            </w:rPr>
                            <w:t>STANDARD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55DFB2" id="_x0000_t202" coordsize="21600,21600" o:spt="202" path="m,l,21600r21600,l21600,xe">
              <v:stroke joinstyle="miter"/>
              <v:path gradientshapeok="t" o:connecttype="rect"/>
            </v:shapetype>
            <v:shape id="Text Box 1" o:spid="_x0000_s1026" type="#_x0000_t202" style="position:absolute;left:0;text-align:left;margin-left:289.95pt;margin-top:10.85pt;width:295.8pt;height:30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" stroked="f">
              <v:textbox>
                <w:txbxContent>
                  <w:p w14:paraId="5AE70E76" w14:textId="77777777" w:rsidR="005C70BF" w:rsidRPr="007A4E70" w:rsidRDefault="00726A91" w:rsidP="00726A91">
                    <w:pPr>
                      <w:tabs>
                        <w:tab w:val="left" w:pos="8364"/>
                      </w:tabs>
                      <w:ind w:left="567" w:hanging="567"/>
                      <w:rPr>
                        <w:b/>
                        <w:sz w:val="36"/>
                        <w:szCs w:val="36"/>
                      </w:rPr>
                    </w:pPr>
                    <w:r w:rsidRPr="007A4E70">
                      <w:rPr>
                        <w:b/>
                        <w:sz w:val="32"/>
                        <w:szCs w:val="32"/>
                      </w:rPr>
                      <w:t>CLINICAL PRACTICE</w:t>
                    </w:r>
                    <w:r w:rsidRPr="007A4E70">
                      <w:rPr>
                        <w:b/>
                        <w:sz w:val="36"/>
                        <w:szCs w:val="36"/>
                      </w:rPr>
                      <w:t xml:space="preserve"> </w:t>
                    </w:r>
                    <w:r w:rsidRPr="007A4E70">
                      <w:rPr>
                        <w:b/>
                        <w:sz w:val="32"/>
                        <w:szCs w:val="32"/>
                      </w:rPr>
                      <w:t>STANDARD</w:t>
                    </w:r>
                  </w:p>
                </w:txbxContent>
              </v:textbox>
            </v:shape>
          </w:pict>
        </mc:Fallback>
      </mc:AlternateContent>
    </w:r>
    <w:r w:rsidR="00CC143B">
      <w:rPr>
        <w:rFonts w:ascii="Calibri" w:eastAsia="Calibri" w:hAnsi="Calibri"/>
        <w:noProof/>
      </w:rPr>
      <w:drawing>
        <wp:inline distT="0" distB="0" distL="0" distR="0" wp14:anchorId="1BA25244" wp14:editId="3D3AB29A">
          <wp:extent cx="2551814" cy="463698"/>
          <wp:effectExtent l="0" t="0" r="1270" b="0"/>
          <wp:docPr id="2" name="Picture 2"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063" cy="463743"/>
                  </a:xfrm>
                  <a:prstGeom prst="rect">
                    <a:avLst/>
                  </a:prstGeom>
                  <a:noFill/>
                  <a:ln>
                    <a:noFill/>
                  </a:ln>
                </pic:spPr>
              </pic:pic>
            </a:graphicData>
          </a:graphic>
        </wp:inline>
      </w:drawing>
    </w:r>
  </w:p>
  <w:p w14:paraId="03C71A62" w14:textId="77777777" w:rsidR="005C70BF" w:rsidRDefault="005C70BF" w:rsidP="00C228B4">
    <w:pPr>
      <w:pStyle w:val="Header"/>
      <w:spacing w:after="0" w:line="240" w:lineRule="auto"/>
    </w:pPr>
    <w:r>
      <w:rPr>
        <w:lang w:val="en-AU" w:eastAsia="en-AU"/>
      </w:rPr>
      <mc:AlternateContent>
        <mc:Choice Requires="wps">
          <w:drawing>
            <wp:anchor distT="0" distB="0" distL="114300" distR="114300" simplePos="0" relativeHeight="251662848" behindDoc="0" locked="0" layoutInCell="1" allowOverlap="1" wp14:anchorId="0FE284C1" wp14:editId="000BAC8B">
              <wp:simplePos x="0" y="0"/>
              <wp:positionH relativeFrom="column">
                <wp:posOffset>141605</wp:posOffset>
              </wp:positionH>
              <wp:positionV relativeFrom="paragraph">
                <wp:posOffset>647700</wp:posOffset>
              </wp:positionV>
              <wp:extent cx="6461760" cy="0"/>
              <wp:effectExtent l="8255" t="9525" r="6985" b="9525"/>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515F0" id="Line 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"/>
          </w:pict>
        </mc:Fallback>
      </mc:AlternateContent>
    </w:r>
  </w:p>
  <w:p w14:paraId="084BDD19" w14:textId="77777777" w:rsidR="005C70BF" w:rsidRDefault="005C70BF" w:rsidP="00C228B4">
    <w:pPr>
      <w:spacing w:after="0" w:line="240" w:lineRule="auto"/>
    </w:pPr>
  </w:p>
  <w:p w14:paraId="616DC419" w14:textId="77777777" w:rsidR="00CA5648" w:rsidRDefault="00CA5648" w:rsidP="00C228B4">
    <w:pPr>
      <w:tabs>
        <w:tab w:val="left" w:pos="9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1B48"/>
    <w:multiLevelType w:val="hybridMultilevel"/>
    <w:tmpl w:val="8CC4D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A2786A"/>
    <w:multiLevelType w:val="multilevel"/>
    <w:tmpl w:val="7F40349A"/>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372" w:hanging="372"/>
      </w:pPr>
      <w:rPr>
        <w:rFonts w:hint="default"/>
      </w:rPr>
    </w:lvl>
    <w:lvl w:ilvl="2">
      <w:start w:val="1"/>
      <w:numFmt w:val="decimal"/>
      <w:pStyle w:val="Heading3"/>
      <w:isLgl/>
      <w:lvlText w:val="%1.%2.%3"/>
      <w:lvlJc w:val="left"/>
      <w:pPr>
        <w:ind w:left="8234"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4B13D0A"/>
    <w:multiLevelType w:val="hybridMultilevel"/>
    <w:tmpl w:val="1C3A467E"/>
    <w:numStyleLink w:val="ImportedStyle2"/>
  </w:abstractNum>
  <w:abstractNum w:abstractNumId="3" w15:restartNumberingAfterBreak="0">
    <w:nsid w:val="0F295D88"/>
    <w:multiLevelType w:val="hybridMultilevel"/>
    <w:tmpl w:val="0BA63EE8"/>
    <w:lvl w:ilvl="0" w:tplc="D18A4B00">
      <w:start w:val="1"/>
      <w:numFmt w:val="bullet"/>
      <w:lvlText w:val=""/>
      <w:lvlJc w:val="left"/>
      <w:pPr>
        <w:ind w:left="2957" w:hanging="360"/>
      </w:pPr>
      <w:rPr>
        <w:rFonts w:ascii="Symbol" w:hAnsi="Symbol" w:hint="default"/>
      </w:rPr>
    </w:lvl>
    <w:lvl w:ilvl="1" w:tplc="0C090003" w:tentative="1">
      <w:start w:val="1"/>
      <w:numFmt w:val="bullet"/>
      <w:lvlText w:val="o"/>
      <w:lvlJc w:val="left"/>
      <w:pPr>
        <w:ind w:left="3677" w:hanging="360"/>
      </w:pPr>
      <w:rPr>
        <w:rFonts w:ascii="Courier New" w:hAnsi="Courier New" w:cs="Courier New" w:hint="default"/>
      </w:rPr>
    </w:lvl>
    <w:lvl w:ilvl="2" w:tplc="0C090005" w:tentative="1">
      <w:start w:val="1"/>
      <w:numFmt w:val="bullet"/>
      <w:lvlText w:val=""/>
      <w:lvlJc w:val="left"/>
      <w:pPr>
        <w:ind w:left="4397" w:hanging="360"/>
      </w:pPr>
      <w:rPr>
        <w:rFonts w:ascii="Wingdings" w:hAnsi="Wingdings" w:hint="default"/>
      </w:rPr>
    </w:lvl>
    <w:lvl w:ilvl="3" w:tplc="0C090001" w:tentative="1">
      <w:start w:val="1"/>
      <w:numFmt w:val="bullet"/>
      <w:lvlText w:val=""/>
      <w:lvlJc w:val="left"/>
      <w:pPr>
        <w:ind w:left="5117" w:hanging="360"/>
      </w:pPr>
      <w:rPr>
        <w:rFonts w:ascii="Symbol" w:hAnsi="Symbol" w:hint="default"/>
      </w:rPr>
    </w:lvl>
    <w:lvl w:ilvl="4" w:tplc="0C090003" w:tentative="1">
      <w:start w:val="1"/>
      <w:numFmt w:val="bullet"/>
      <w:lvlText w:val="o"/>
      <w:lvlJc w:val="left"/>
      <w:pPr>
        <w:ind w:left="5837" w:hanging="360"/>
      </w:pPr>
      <w:rPr>
        <w:rFonts w:ascii="Courier New" w:hAnsi="Courier New" w:cs="Courier New" w:hint="default"/>
      </w:rPr>
    </w:lvl>
    <w:lvl w:ilvl="5" w:tplc="0C090005" w:tentative="1">
      <w:start w:val="1"/>
      <w:numFmt w:val="bullet"/>
      <w:lvlText w:val=""/>
      <w:lvlJc w:val="left"/>
      <w:pPr>
        <w:ind w:left="6557" w:hanging="360"/>
      </w:pPr>
      <w:rPr>
        <w:rFonts w:ascii="Wingdings" w:hAnsi="Wingdings" w:hint="default"/>
      </w:rPr>
    </w:lvl>
    <w:lvl w:ilvl="6" w:tplc="0C090001" w:tentative="1">
      <w:start w:val="1"/>
      <w:numFmt w:val="bullet"/>
      <w:lvlText w:val=""/>
      <w:lvlJc w:val="left"/>
      <w:pPr>
        <w:ind w:left="7277" w:hanging="360"/>
      </w:pPr>
      <w:rPr>
        <w:rFonts w:ascii="Symbol" w:hAnsi="Symbol" w:hint="default"/>
      </w:rPr>
    </w:lvl>
    <w:lvl w:ilvl="7" w:tplc="0C090003" w:tentative="1">
      <w:start w:val="1"/>
      <w:numFmt w:val="bullet"/>
      <w:lvlText w:val="o"/>
      <w:lvlJc w:val="left"/>
      <w:pPr>
        <w:ind w:left="7997" w:hanging="360"/>
      </w:pPr>
      <w:rPr>
        <w:rFonts w:ascii="Courier New" w:hAnsi="Courier New" w:cs="Courier New" w:hint="default"/>
      </w:rPr>
    </w:lvl>
    <w:lvl w:ilvl="8" w:tplc="0C090005" w:tentative="1">
      <w:start w:val="1"/>
      <w:numFmt w:val="bullet"/>
      <w:lvlText w:val=""/>
      <w:lvlJc w:val="left"/>
      <w:pPr>
        <w:ind w:left="8717" w:hanging="360"/>
      </w:pPr>
      <w:rPr>
        <w:rFonts w:ascii="Wingdings" w:hAnsi="Wingdings" w:hint="default"/>
      </w:rPr>
    </w:lvl>
  </w:abstractNum>
  <w:abstractNum w:abstractNumId="4" w15:restartNumberingAfterBreak="0">
    <w:nsid w:val="0FCB07F8"/>
    <w:multiLevelType w:val="multilevel"/>
    <w:tmpl w:val="10A61392"/>
    <w:styleLink w:val="StyleBulletedSymbolsymbolLeft063cmHanging063cm"/>
    <w:lvl w:ilvl="0">
      <w:start w:val="1"/>
      <w:numFmt w:val="bullet"/>
      <w:pStyle w:val="ListParagraph"/>
      <w:lvlText w:val=""/>
      <w:lvlJc w:val="left"/>
      <w:pPr>
        <w:ind w:left="720" w:hanging="360"/>
      </w:pPr>
      <w:rPr>
        <w:rFonts w:ascii="Symbol" w:hAnsi="Symbol"/>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BFB14E9"/>
    <w:multiLevelType w:val="multilevel"/>
    <w:tmpl w:val="10A61392"/>
    <w:numStyleLink w:val="StyleBulletedSymbolsymbolLeft063cmHanging063cm"/>
  </w:abstractNum>
  <w:abstractNum w:abstractNumId="6" w15:restartNumberingAfterBreak="0">
    <w:nsid w:val="1CF343D3"/>
    <w:multiLevelType w:val="hybridMultilevel"/>
    <w:tmpl w:val="1DC2E96E"/>
    <w:numStyleLink w:val="ImportedStyle6"/>
  </w:abstractNum>
  <w:abstractNum w:abstractNumId="7" w15:restartNumberingAfterBreak="0">
    <w:nsid w:val="1EC356C4"/>
    <w:multiLevelType w:val="hybridMultilevel"/>
    <w:tmpl w:val="084CD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58164E"/>
    <w:multiLevelType w:val="hybridMultilevel"/>
    <w:tmpl w:val="CA1AC28C"/>
    <w:lvl w:ilvl="0" w:tplc="0F98A894">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B629EC">
      <w:start w:val="1"/>
      <w:numFmt w:val="bullet"/>
      <w:lvlText w:val="·"/>
      <w:lvlJc w:val="left"/>
      <w:pPr>
        <w:tabs>
          <w:tab w:val="left" w:pos="284"/>
        </w:tabs>
        <w:ind w:left="156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C860886">
      <w:start w:val="1"/>
      <w:numFmt w:val="bullet"/>
      <w:lvlText w:val="·"/>
      <w:lvlJc w:val="left"/>
      <w:pPr>
        <w:tabs>
          <w:tab w:val="left" w:pos="284"/>
        </w:tabs>
        <w:ind w:left="283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1DAF37A">
      <w:start w:val="1"/>
      <w:numFmt w:val="bullet"/>
      <w:lvlText w:val="·"/>
      <w:lvlJc w:val="left"/>
      <w:pPr>
        <w:tabs>
          <w:tab w:val="left" w:pos="284"/>
        </w:tabs>
        <w:ind w:left="411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E5CF122">
      <w:start w:val="1"/>
      <w:numFmt w:val="bullet"/>
      <w:lvlText w:val="·"/>
      <w:lvlJc w:val="left"/>
      <w:pPr>
        <w:tabs>
          <w:tab w:val="left" w:pos="284"/>
        </w:tabs>
        <w:ind w:left="5388"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7BE059A">
      <w:start w:val="1"/>
      <w:numFmt w:val="bullet"/>
      <w:lvlText w:val="·"/>
      <w:lvlJc w:val="left"/>
      <w:pPr>
        <w:tabs>
          <w:tab w:val="left" w:pos="284"/>
        </w:tabs>
        <w:ind w:left="666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9AEBA0">
      <w:start w:val="1"/>
      <w:numFmt w:val="bullet"/>
      <w:lvlText w:val="·"/>
      <w:lvlJc w:val="left"/>
      <w:pPr>
        <w:tabs>
          <w:tab w:val="left" w:pos="284"/>
        </w:tabs>
        <w:ind w:left="794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0EA7484">
      <w:start w:val="1"/>
      <w:numFmt w:val="bullet"/>
      <w:lvlText w:val="·"/>
      <w:lvlJc w:val="left"/>
      <w:pPr>
        <w:tabs>
          <w:tab w:val="left" w:pos="284"/>
        </w:tabs>
        <w:ind w:left="921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0E1AC6">
      <w:start w:val="1"/>
      <w:numFmt w:val="bullet"/>
      <w:lvlText w:val="·"/>
      <w:lvlJc w:val="left"/>
      <w:pPr>
        <w:tabs>
          <w:tab w:val="left" w:pos="284"/>
        </w:tabs>
        <w:ind w:left="1049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AA705AC"/>
    <w:multiLevelType w:val="hybridMultilevel"/>
    <w:tmpl w:val="9D52BE80"/>
    <w:numStyleLink w:val="ImportedStyle4"/>
  </w:abstractNum>
  <w:abstractNum w:abstractNumId="10" w15:restartNumberingAfterBreak="0">
    <w:nsid w:val="34A30A86"/>
    <w:multiLevelType w:val="hybridMultilevel"/>
    <w:tmpl w:val="D9004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745A9A"/>
    <w:multiLevelType w:val="hybridMultilevel"/>
    <w:tmpl w:val="1C3A467E"/>
    <w:styleLink w:val="ImportedStyle2"/>
    <w:lvl w:ilvl="0" w:tplc="D94AA256">
      <w:start w:val="1"/>
      <w:numFmt w:val="bullet"/>
      <w:lvlText w:val="3.1"/>
      <w:lvlJc w:val="left"/>
      <w:pPr>
        <w:tabs>
          <w:tab w:val="left" w:pos="284"/>
        </w:tabs>
        <w:ind w:left="12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8462CF0">
      <w:start w:val="1"/>
      <w:numFmt w:val="bullet"/>
      <w:lvlText w:val="3.1"/>
      <w:lvlJc w:val="left"/>
      <w:pPr>
        <w:tabs>
          <w:tab w:val="left" w:pos="284"/>
        </w:tabs>
        <w:ind w:left="12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B820D36">
      <w:start w:val="1"/>
      <w:numFmt w:val="bullet"/>
      <w:lvlText w:val="3.1"/>
      <w:lvlJc w:val="left"/>
      <w:pPr>
        <w:tabs>
          <w:tab w:val="left" w:pos="284"/>
        </w:tabs>
        <w:ind w:left="199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4F2DC88">
      <w:start w:val="1"/>
      <w:numFmt w:val="bullet"/>
      <w:lvlText w:val="3.1"/>
      <w:lvlJc w:val="left"/>
      <w:pPr>
        <w:tabs>
          <w:tab w:val="left" w:pos="284"/>
        </w:tabs>
        <w:ind w:left="271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13CB142">
      <w:start w:val="1"/>
      <w:numFmt w:val="bullet"/>
      <w:lvlText w:val="3.1"/>
      <w:lvlJc w:val="left"/>
      <w:pPr>
        <w:tabs>
          <w:tab w:val="left" w:pos="284"/>
        </w:tabs>
        <w:ind w:left="343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F62BECA">
      <w:start w:val="1"/>
      <w:numFmt w:val="bullet"/>
      <w:lvlText w:val="3.1"/>
      <w:lvlJc w:val="left"/>
      <w:pPr>
        <w:tabs>
          <w:tab w:val="left" w:pos="284"/>
        </w:tabs>
        <w:ind w:left="415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DB48E96">
      <w:start w:val="1"/>
      <w:numFmt w:val="bullet"/>
      <w:lvlText w:val="3.1"/>
      <w:lvlJc w:val="left"/>
      <w:pPr>
        <w:tabs>
          <w:tab w:val="left" w:pos="284"/>
        </w:tabs>
        <w:ind w:left="48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0821156">
      <w:start w:val="1"/>
      <w:numFmt w:val="bullet"/>
      <w:lvlText w:val="3.1"/>
      <w:lvlJc w:val="left"/>
      <w:pPr>
        <w:tabs>
          <w:tab w:val="left" w:pos="284"/>
        </w:tabs>
        <w:ind w:left="559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B6A5AEE">
      <w:start w:val="1"/>
      <w:numFmt w:val="bullet"/>
      <w:lvlText w:val="3.1"/>
      <w:lvlJc w:val="left"/>
      <w:pPr>
        <w:tabs>
          <w:tab w:val="left" w:pos="284"/>
        </w:tabs>
        <w:ind w:left="631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384025B5"/>
    <w:multiLevelType w:val="hybridMultilevel"/>
    <w:tmpl w:val="20305476"/>
    <w:numStyleLink w:val="ImportedStyle5"/>
  </w:abstractNum>
  <w:abstractNum w:abstractNumId="13" w15:restartNumberingAfterBreak="0">
    <w:nsid w:val="3B043B94"/>
    <w:multiLevelType w:val="hybridMultilevel"/>
    <w:tmpl w:val="660A0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44747E"/>
    <w:multiLevelType w:val="hybridMultilevel"/>
    <w:tmpl w:val="8E12DFA6"/>
    <w:lvl w:ilvl="0" w:tplc="75384CE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DF16D3"/>
    <w:multiLevelType w:val="hybridMultilevel"/>
    <w:tmpl w:val="C27A4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C50ED3"/>
    <w:multiLevelType w:val="hybridMultilevel"/>
    <w:tmpl w:val="4DBA5D30"/>
    <w:lvl w:ilvl="0" w:tplc="0C090001">
      <w:start w:val="1"/>
      <w:numFmt w:val="bullet"/>
      <w:lvlText w:val=""/>
      <w:lvlJc w:val="left"/>
      <w:pPr>
        <w:ind w:left="2880" w:hanging="360"/>
      </w:pPr>
      <w:rPr>
        <w:rFonts w:ascii="Symbol" w:hAnsi="Symbol"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7" w15:restartNumberingAfterBreak="0">
    <w:nsid w:val="43E56202"/>
    <w:multiLevelType w:val="hybridMultilevel"/>
    <w:tmpl w:val="48BA59E0"/>
    <w:styleLink w:val="ImportedStyle3"/>
    <w:lvl w:ilvl="0" w:tplc="60D0A036">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D620676">
      <w:start w:val="1"/>
      <w:numFmt w:val="bullet"/>
      <w:lvlText w:val="·"/>
      <w:lvlJc w:val="left"/>
      <w:pPr>
        <w:tabs>
          <w:tab w:val="left" w:pos="284"/>
        </w:tabs>
        <w:ind w:left="156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536E01E">
      <w:start w:val="1"/>
      <w:numFmt w:val="bullet"/>
      <w:lvlText w:val="·"/>
      <w:lvlJc w:val="left"/>
      <w:pPr>
        <w:tabs>
          <w:tab w:val="left" w:pos="284"/>
        </w:tabs>
        <w:ind w:left="283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E1E79FC">
      <w:start w:val="1"/>
      <w:numFmt w:val="bullet"/>
      <w:lvlText w:val="·"/>
      <w:lvlJc w:val="left"/>
      <w:pPr>
        <w:tabs>
          <w:tab w:val="left" w:pos="284"/>
        </w:tabs>
        <w:ind w:left="411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DDCB188">
      <w:start w:val="1"/>
      <w:numFmt w:val="bullet"/>
      <w:lvlText w:val="·"/>
      <w:lvlJc w:val="left"/>
      <w:pPr>
        <w:tabs>
          <w:tab w:val="left" w:pos="284"/>
        </w:tabs>
        <w:ind w:left="5388"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AF27AE8">
      <w:start w:val="1"/>
      <w:numFmt w:val="bullet"/>
      <w:lvlText w:val="·"/>
      <w:lvlJc w:val="left"/>
      <w:pPr>
        <w:tabs>
          <w:tab w:val="left" w:pos="284"/>
        </w:tabs>
        <w:ind w:left="666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C5849F6">
      <w:start w:val="1"/>
      <w:numFmt w:val="bullet"/>
      <w:lvlText w:val="·"/>
      <w:lvlJc w:val="left"/>
      <w:pPr>
        <w:tabs>
          <w:tab w:val="left" w:pos="284"/>
        </w:tabs>
        <w:ind w:left="794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EECAD7A">
      <w:start w:val="1"/>
      <w:numFmt w:val="bullet"/>
      <w:lvlText w:val="·"/>
      <w:lvlJc w:val="left"/>
      <w:pPr>
        <w:tabs>
          <w:tab w:val="left" w:pos="284"/>
        </w:tabs>
        <w:ind w:left="921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9722906">
      <w:start w:val="1"/>
      <w:numFmt w:val="bullet"/>
      <w:lvlText w:val="·"/>
      <w:lvlJc w:val="left"/>
      <w:pPr>
        <w:tabs>
          <w:tab w:val="left" w:pos="284"/>
        </w:tabs>
        <w:ind w:left="1049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459B1B72"/>
    <w:multiLevelType w:val="hybridMultilevel"/>
    <w:tmpl w:val="61C2B1D2"/>
    <w:lvl w:ilvl="0" w:tplc="F7B2E86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FF2289"/>
    <w:multiLevelType w:val="hybridMultilevel"/>
    <w:tmpl w:val="15A26AAC"/>
    <w:lvl w:ilvl="0" w:tplc="CCE4CF92">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52E15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B1C9C0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2A42A76">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DC2896">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046804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6C8EF92">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8CE0B3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6EA4DD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4B054376"/>
    <w:multiLevelType w:val="hybridMultilevel"/>
    <w:tmpl w:val="A8CC1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8C68B4"/>
    <w:multiLevelType w:val="hybridMultilevel"/>
    <w:tmpl w:val="0318E8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D39471B"/>
    <w:multiLevelType w:val="hybridMultilevel"/>
    <w:tmpl w:val="3C12104A"/>
    <w:lvl w:ilvl="0" w:tplc="5810CE0A">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D8240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260F94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228F8BE">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B82BBE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3965E3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9683D98">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282A71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8243D2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4E8B62FA"/>
    <w:multiLevelType w:val="hybridMultilevel"/>
    <w:tmpl w:val="DEA603B4"/>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4" w15:restartNumberingAfterBreak="0">
    <w:nsid w:val="53454956"/>
    <w:multiLevelType w:val="hybridMultilevel"/>
    <w:tmpl w:val="667E6A78"/>
    <w:styleLink w:val="ImportedStyle7"/>
    <w:lvl w:ilvl="0" w:tplc="0082D9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68A6ED4">
      <w:start w:val="1"/>
      <w:numFmt w:val="lowerLetter"/>
      <w:lvlText w:val="%2."/>
      <w:lvlJc w:val="left"/>
      <w:pPr>
        <w:tabs>
          <w:tab w:val="left" w:pos="360"/>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5043938">
      <w:start w:val="1"/>
      <w:numFmt w:val="lowerRoman"/>
      <w:lvlText w:val="%3."/>
      <w:lvlJc w:val="left"/>
      <w:pPr>
        <w:tabs>
          <w:tab w:val="left" w:pos="360"/>
        </w:tabs>
        <w:ind w:left="1800" w:hanging="31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E6C3F96">
      <w:start w:val="1"/>
      <w:numFmt w:val="decimal"/>
      <w:lvlText w:val="%4."/>
      <w:lvlJc w:val="left"/>
      <w:pPr>
        <w:tabs>
          <w:tab w:val="left" w:pos="360"/>
        </w:tabs>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CB64512">
      <w:start w:val="1"/>
      <w:numFmt w:val="lowerLetter"/>
      <w:lvlText w:val="%5."/>
      <w:lvlJc w:val="left"/>
      <w:pPr>
        <w:tabs>
          <w:tab w:val="left" w:pos="360"/>
        </w:tabs>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AC0EB00">
      <w:start w:val="1"/>
      <w:numFmt w:val="lowerRoman"/>
      <w:lvlText w:val="%6."/>
      <w:lvlJc w:val="left"/>
      <w:pPr>
        <w:tabs>
          <w:tab w:val="left" w:pos="360"/>
        </w:tabs>
        <w:ind w:left="3960" w:hanging="31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442262C">
      <w:start w:val="1"/>
      <w:numFmt w:val="decimal"/>
      <w:lvlText w:val="%7."/>
      <w:lvlJc w:val="left"/>
      <w:pPr>
        <w:tabs>
          <w:tab w:val="left" w:pos="360"/>
        </w:tabs>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4384540">
      <w:start w:val="1"/>
      <w:numFmt w:val="lowerLetter"/>
      <w:lvlText w:val="%8."/>
      <w:lvlJc w:val="left"/>
      <w:pPr>
        <w:tabs>
          <w:tab w:val="left" w:pos="360"/>
        </w:tabs>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B3E5CCA">
      <w:start w:val="1"/>
      <w:numFmt w:val="lowerRoman"/>
      <w:lvlText w:val="%9."/>
      <w:lvlJc w:val="left"/>
      <w:pPr>
        <w:tabs>
          <w:tab w:val="left" w:pos="360"/>
        </w:tabs>
        <w:ind w:left="6120" w:hanging="31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578E363A"/>
    <w:multiLevelType w:val="hybridMultilevel"/>
    <w:tmpl w:val="23AE19C2"/>
    <w:lvl w:ilvl="0" w:tplc="17568D70">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6BC49E0">
      <w:start w:val="1"/>
      <w:numFmt w:val="bullet"/>
      <w:lvlText w:val="•"/>
      <w:lvlJc w:val="left"/>
      <w:pPr>
        <w:tabs>
          <w:tab w:val="left" w:pos="284"/>
        </w:tabs>
        <w:ind w:left="1512" w:hanging="4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18A4B00">
      <w:start w:val="1"/>
      <w:numFmt w:val="bullet"/>
      <w:lvlText w:val=""/>
      <w:lvlJc w:val="left"/>
      <w:pPr>
        <w:tabs>
          <w:tab w:val="left" w:pos="284"/>
        </w:tabs>
        <w:ind w:left="1944" w:hanging="334"/>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00E9328">
      <w:start w:val="1"/>
      <w:numFmt w:val="bullet"/>
      <w:lvlText w:val="o"/>
      <w:lvlJc w:val="left"/>
      <w:pPr>
        <w:tabs>
          <w:tab w:val="left" w:pos="284"/>
        </w:tabs>
        <w:ind w:left="274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C7CA892">
      <w:start w:val="1"/>
      <w:numFmt w:val="bullet"/>
      <w:lvlText w:val="o"/>
      <w:lvlJc w:val="left"/>
      <w:pPr>
        <w:tabs>
          <w:tab w:val="left" w:pos="284"/>
        </w:tabs>
        <w:ind w:left="355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806E868">
      <w:start w:val="1"/>
      <w:numFmt w:val="bullet"/>
      <w:lvlText w:val="o"/>
      <w:lvlJc w:val="left"/>
      <w:pPr>
        <w:tabs>
          <w:tab w:val="left" w:pos="284"/>
        </w:tabs>
        <w:ind w:left="435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D3CEA86">
      <w:start w:val="1"/>
      <w:numFmt w:val="bullet"/>
      <w:lvlText w:val="o"/>
      <w:lvlJc w:val="left"/>
      <w:pPr>
        <w:tabs>
          <w:tab w:val="left" w:pos="284"/>
        </w:tabs>
        <w:ind w:left="516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EDE2F84">
      <w:start w:val="1"/>
      <w:numFmt w:val="bullet"/>
      <w:lvlText w:val="o"/>
      <w:lvlJc w:val="left"/>
      <w:pPr>
        <w:tabs>
          <w:tab w:val="left" w:pos="284"/>
        </w:tabs>
        <w:ind w:left="596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BD2BA5C">
      <w:start w:val="1"/>
      <w:numFmt w:val="bullet"/>
      <w:lvlText w:val="o"/>
      <w:lvlJc w:val="left"/>
      <w:pPr>
        <w:tabs>
          <w:tab w:val="left" w:pos="284"/>
        </w:tabs>
        <w:ind w:left="677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5B911034"/>
    <w:multiLevelType w:val="hybridMultilevel"/>
    <w:tmpl w:val="F9DC05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C00281D"/>
    <w:multiLevelType w:val="hybridMultilevel"/>
    <w:tmpl w:val="4C04A57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8" w15:restartNumberingAfterBreak="0">
    <w:nsid w:val="5D955587"/>
    <w:multiLevelType w:val="hybridMultilevel"/>
    <w:tmpl w:val="667E6A78"/>
    <w:numStyleLink w:val="ImportedStyle7"/>
  </w:abstractNum>
  <w:abstractNum w:abstractNumId="29" w15:restartNumberingAfterBreak="0">
    <w:nsid w:val="5E11785D"/>
    <w:multiLevelType w:val="hybridMultilevel"/>
    <w:tmpl w:val="83E6ADA0"/>
    <w:lvl w:ilvl="0" w:tplc="E730A98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EF2A68"/>
    <w:multiLevelType w:val="hybridMultilevel"/>
    <w:tmpl w:val="20305476"/>
    <w:styleLink w:val="ImportedStyle5"/>
    <w:lvl w:ilvl="0" w:tplc="8B9A2D74">
      <w:start w:val="1"/>
      <w:numFmt w:val="bullet"/>
      <w:lvlText w:val="·"/>
      <w:lvlJc w:val="left"/>
      <w:pPr>
        <w:tabs>
          <w:tab w:val="left" w:pos="142"/>
        </w:tabs>
        <w:ind w:left="259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C143E9A">
      <w:start w:val="1"/>
      <w:numFmt w:val="bullet"/>
      <w:lvlText w:val="·"/>
      <w:lvlJc w:val="left"/>
      <w:pPr>
        <w:tabs>
          <w:tab w:val="left" w:pos="142"/>
        </w:tabs>
        <w:ind w:left="331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A764B46">
      <w:start w:val="1"/>
      <w:numFmt w:val="bullet"/>
      <w:lvlText w:val="▪"/>
      <w:lvlJc w:val="left"/>
      <w:pPr>
        <w:tabs>
          <w:tab w:val="left" w:pos="142"/>
        </w:tabs>
        <w:ind w:left="403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7E8C0E">
      <w:start w:val="1"/>
      <w:numFmt w:val="bullet"/>
      <w:lvlText w:val="·"/>
      <w:lvlJc w:val="left"/>
      <w:pPr>
        <w:tabs>
          <w:tab w:val="left" w:pos="142"/>
        </w:tabs>
        <w:ind w:left="475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352C79E">
      <w:start w:val="1"/>
      <w:numFmt w:val="bullet"/>
      <w:lvlText w:val="o"/>
      <w:lvlJc w:val="left"/>
      <w:pPr>
        <w:tabs>
          <w:tab w:val="left" w:pos="142"/>
        </w:tabs>
        <w:ind w:left="547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FF659C4">
      <w:start w:val="1"/>
      <w:numFmt w:val="bullet"/>
      <w:lvlText w:val="▪"/>
      <w:lvlJc w:val="left"/>
      <w:pPr>
        <w:tabs>
          <w:tab w:val="left" w:pos="142"/>
        </w:tabs>
        <w:ind w:left="619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A2F7E8">
      <w:start w:val="1"/>
      <w:numFmt w:val="bullet"/>
      <w:lvlText w:val="·"/>
      <w:lvlJc w:val="left"/>
      <w:pPr>
        <w:tabs>
          <w:tab w:val="left" w:pos="142"/>
        </w:tabs>
        <w:ind w:left="691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D14F7B2">
      <w:start w:val="1"/>
      <w:numFmt w:val="bullet"/>
      <w:lvlText w:val="o"/>
      <w:lvlJc w:val="left"/>
      <w:pPr>
        <w:tabs>
          <w:tab w:val="left" w:pos="142"/>
        </w:tabs>
        <w:ind w:left="763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985020">
      <w:start w:val="1"/>
      <w:numFmt w:val="bullet"/>
      <w:lvlText w:val="▪"/>
      <w:lvlJc w:val="left"/>
      <w:pPr>
        <w:tabs>
          <w:tab w:val="left" w:pos="142"/>
        </w:tabs>
        <w:ind w:left="835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15:restartNumberingAfterBreak="0">
    <w:nsid w:val="626D4CAA"/>
    <w:multiLevelType w:val="hybridMultilevel"/>
    <w:tmpl w:val="9D52BE80"/>
    <w:styleLink w:val="ImportedStyle4"/>
    <w:lvl w:ilvl="0" w:tplc="EEFA8AE0">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086C904">
      <w:start w:val="1"/>
      <w:numFmt w:val="bullet"/>
      <w:lvlText w:val="•"/>
      <w:lvlJc w:val="left"/>
      <w:pPr>
        <w:tabs>
          <w:tab w:val="left" w:pos="284"/>
        </w:tabs>
        <w:ind w:left="1512" w:hanging="4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B5E242A">
      <w:start w:val="1"/>
      <w:numFmt w:val="bullet"/>
      <w:lvlText w:val="o"/>
      <w:lvlJc w:val="left"/>
      <w:pPr>
        <w:tabs>
          <w:tab w:val="left" w:pos="284"/>
        </w:tabs>
        <w:ind w:left="194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B009A80">
      <w:start w:val="1"/>
      <w:numFmt w:val="bullet"/>
      <w:lvlText w:val="o"/>
      <w:lvlJc w:val="left"/>
      <w:pPr>
        <w:tabs>
          <w:tab w:val="left" w:pos="284"/>
        </w:tabs>
        <w:ind w:left="274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030A0D2">
      <w:start w:val="1"/>
      <w:numFmt w:val="bullet"/>
      <w:lvlText w:val="o"/>
      <w:lvlJc w:val="left"/>
      <w:pPr>
        <w:tabs>
          <w:tab w:val="left" w:pos="284"/>
        </w:tabs>
        <w:ind w:left="355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F8A78A2">
      <w:start w:val="1"/>
      <w:numFmt w:val="bullet"/>
      <w:lvlText w:val="o"/>
      <w:lvlJc w:val="left"/>
      <w:pPr>
        <w:tabs>
          <w:tab w:val="left" w:pos="284"/>
        </w:tabs>
        <w:ind w:left="435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46421EC">
      <w:start w:val="1"/>
      <w:numFmt w:val="bullet"/>
      <w:lvlText w:val="o"/>
      <w:lvlJc w:val="left"/>
      <w:pPr>
        <w:tabs>
          <w:tab w:val="left" w:pos="284"/>
        </w:tabs>
        <w:ind w:left="516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990684E">
      <w:start w:val="1"/>
      <w:numFmt w:val="bullet"/>
      <w:lvlText w:val="o"/>
      <w:lvlJc w:val="left"/>
      <w:pPr>
        <w:tabs>
          <w:tab w:val="left" w:pos="284"/>
        </w:tabs>
        <w:ind w:left="596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AEB8C2">
      <w:start w:val="1"/>
      <w:numFmt w:val="bullet"/>
      <w:lvlText w:val="o"/>
      <w:lvlJc w:val="left"/>
      <w:pPr>
        <w:tabs>
          <w:tab w:val="left" w:pos="284"/>
        </w:tabs>
        <w:ind w:left="677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15:restartNumberingAfterBreak="0">
    <w:nsid w:val="64171024"/>
    <w:multiLevelType w:val="hybridMultilevel"/>
    <w:tmpl w:val="48BA59E0"/>
    <w:numStyleLink w:val="ImportedStyle3"/>
  </w:abstractNum>
  <w:abstractNum w:abstractNumId="33" w15:restartNumberingAfterBreak="0">
    <w:nsid w:val="65222533"/>
    <w:multiLevelType w:val="hybridMultilevel"/>
    <w:tmpl w:val="B1C66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BA1583"/>
    <w:multiLevelType w:val="hybridMultilevel"/>
    <w:tmpl w:val="0B9EF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70044C"/>
    <w:multiLevelType w:val="hybridMultilevel"/>
    <w:tmpl w:val="199CFB4A"/>
    <w:lvl w:ilvl="0" w:tplc="04090001">
      <w:start w:val="1"/>
      <w:numFmt w:val="bullet"/>
      <w:lvlText w:val=""/>
      <w:lvlJc w:val="left"/>
      <w:pPr>
        <w:ind w:left="1449" w:hanging="360"/>
      </w:pPr>
      <w:rPr>
        <w:rFonts w:ascii="Symbol" w:hAnsi="Symbol" w:hint="default"/>
      </w:rPr>
    </w:lvl>
    <w:lvl w:ilvl="1" w:tplc="04090003">
      <w:start w:val="1"/>
      <w:numFmt w:val="bullet"/>
      <w:lvlText w:val="o"/>
      <w:lvlJc w:val="left"/>
      <w:pPr>
        <w:ind w:left="2169" w:hanging="360"/>
      </w:pPr>
      <w:rPr>
        <w:rFonts w:ascii="Courier New" w:hAnsi="Courier New" w:cs="Courier New" w:hint="default"/>
      </w:rPr>
    </w:lvl>
    <w:lvl w:ilvl="2" w:tplc="04090005">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36" w15:restartNumberingAfterBreak="0">
    <w:nsid w:val="6D122759"/>
    <w:multiLevelType w:val="hybridMultilevel"/>
    <w:tmpl w:val="F16A0AC4"/>
    <w:lvl w:ilvl="0" w:tplc="648010E2">
      <w:start w:val="1"/>
      <w:numFmt w:val="bullet"/>
      <w:pStyle w:val="ASNSWBulletedList"/>
      <w:lvlText w:val="&gt;"/>
      <w:lvlJc w:val="left"/>
      <w:pPr>
        <w:tabs>
          <w:tab w:val="num" w:pos="284"/>
        </w:tabs>
        <w:ind w:left="284" w:hanging="284"/>
      </w:pPr>
      <w:rPr>
        <w:rFonts w:ascii="Arial" w:hAnsi="Arial" w:hint="default"/>
      </w:rPr>
    </w:lvl>
    <w:lvl w:ilvl="1" w:tplc="0C090003" w:tentative="1">
      <w:start w:val="1"/>
      <w:numFmt w:val="bullet"/>
      <w:lvlText w:val="o"/>
      <w:lvlJc w:val="left"/>
      <w:pPr>
        <w:tabs>
          <w:tab w:val="num" w:pos="1440"/>
        </w:tabs>
        <w:ind w:left="1440" w:hanging="360"/>
      </w:pPr>
      <w:rPr>
        <w:rFonts w:ascii="Courier New" w:hAnsi="Courier New" w:cs="Symbo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Symbo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Symbo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F2533A1"/>
    <w:multiLevelType w:val="hybridMultilevel"/>
    <w:tmpl w:val="BFA6FA6E"/>
    <w:lvl w:ilvl="0" w:tplc="F14217C0">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A9EFF9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A682B7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224A050">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102116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7B27A5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522D3A6">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1804A82">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26DF4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711505A6"/>
    <w:multiLevelType w:val="multilevel"/>
    <w:tmpl w:val="40F683F6"/>
    <w:styleLink w:val="ImportedStyle1"/>
    <w:lvl w:ilvl="0">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left" w:pos="274"/>
        </w:tabs>
        <w:ind w:left="126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left" w:pos="284"/>
        </w:tabs>
        <w:ind w:left="1996" w:hanging="91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left" w:pos="284"/>
        </w:tabs>
        <w:ind w:left="2356" w:hanging="91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left" w:pos="284"/>
        </w:tabs>
        <w:ind w:left="3076" w:hanging="12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left" w:pos="284"/>
        </w:tabs>
        <w:ind w:left="3436" w:hanging="12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284"/>
        </w:tabs>
        <w:ind w:left="4156" w:hanging="16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tabs>
          <w:tab w:val="left" w:pos="284"/>
        </w:tabs>
        <w:ind w:left="4516" w:hanging="16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tabs>
          <w:tab w:val="left" w:pos="284"/>
        </w:tabs>
        <w:ind w:left="5236" w:hanging="199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15:restartNumberingAfterBreak="0">
    <w:nsid w:val="740F473F"/>
    <w:multiLevelType w:val="hybridMultilevel"/>
    <w:tmpl w:val="648482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461760B"/>
    <w:multiLevelType w:val="hybridMultilevel"/>
    <w:tmpl w:val="97089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476464"/>
    <w:multiLevelType w:val="hybridMultilevel"/>
    <w:tmpl w:val="1DC2E96E"/>
    <w:styleLink w:val="ImportedStyle6"/>
    <w:lvl w:ilvl="0" w:tplc="DBD6399A">
      <w:start w:val="1"/>
      <w:numFmt w:val="bullet"/>
      <w:lvlText w:val="·"/>
      <w:lvlJc w:val="left"/>
      <w:pPr>
        <w:tabs>
          <w:tab w:val="left" w:pos="284"/>
        </w:tabs>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9FC3132">
      <w:start w:val="1"/>
      <w:numFmt w:val="bullet"/>
      <w:lvlText w:val="·"/>
      <w:lvlJc w:val="left"/>
      <w:pPr>
        <w:tabs>
          <w:tab w:val="left" w:pos="284"/>
        </w:tabs>
        <w:ind w:left="151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2C2422C">
      <w:start w:val="1"/>
      <w:numFmt w:val="bullet"/>
      <w:lvlText w:val="·"/>
      <w:lvlJc w:val="left"/>
      <w:pPr>
        <w:tabs>
          <w:tab w:val="left" w:pos="284"/>
        </w:tabs>
        <w:ind w:left="25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9C890A">
      <w:start w:val="1"/>
      <w:numFmt w:val="bullet"/>
      <w:lvlText w:val="·"/>
      <w:lvlJc w:val="left"/>
      <w:pPr>
        <w:tabs>
          <w:tab w:val="left" w:pos="284"/>
        </w:tabs>
        <w:ind w:left="36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226CFD2">
      <w:start w:val="1"/>
      <w:numFmt w:val="bullet"/>
      <w:lvlText w:val="·"/>
      <w:lvlJc w:val="left"/>
      <w:pPr>
        <w:tabs>
          <w:tab w:val="left" w:pos="284"/>
        </w:tabs>
        <w:ind w:left="47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6E4192">
      <w:start w:val="1"/>
      <w:numFmt w:val="bullet"/>
      <w:lvlText w:val="·"/>
      <w:lvlJc w:val="left"/>
      <w:pPr>
        <w:tabs>
          <w:tab w:val="left" w:pos="284"/>
        </w:tabs>
        <w:ind w:left="583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266CC60">
      <w:start w:val="1"/>
      <w:numFmt w:val="bullet"/>
      <w:lvlText w:val="·"/>
      <w:lvlJc w:val="left"/>
      <w:pPr>
        <w:tabs>
          <w:tab w:val="left" w:pos="284"/>
        </w:tabs>
        <w:ind w:left="691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BDE1D10">
      <w:start w:val="1"/>
      <w:numFmt w:val="bullet"/>
      <w:lvlText w:val="·"/>
      <w:lvlJc w:val="left"/>
      <w:pPr>
        <w:tabs>
          <w:tab w:val="left" w:pos="284"/>
        </w:tabs>
        <w:ind w:left="79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526C720">
      <w:start w:val="1"/>
      <w:numFmt w:val="bullet"/>
      <w:lvlText w:val="·"/>
      <w:lvlJc w:val="left"/>
      <w:pPr>
        <w:tabs>
          <w:tab w:val="left" w:pos="284"/>
        </w:tabs>
        <w:ind w:left="90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77041971"/>
    <w:multiLevelType w:val="multilevel"/>
    <w:tmpl w:val="40F683F6"/>
    <w:numStyleLink w:val="ImportedStyle1"/>
  </w:abstractNum>
  <w:num w:numId="1" w16cid:durableId="1547452044">
    <w:abstractNumId w:val="36"/>
  </w:num>
  <w:num w:numId="2" w16cid:durableId="1047417299">
    <w:abstractNumId w:val="1"/>
  </w:num>
  <w:num w:numId="3" w16cid:durableId="1017654879">
    <w:abstractNumId w:val="4"/>
  </w:num>
  <w:num w:numId="4" w16cid:durableId="974870771">
    <w:abstractNumId w:val="5"/>
  </w:num>
  <w:num w:numId="5" w16cid:durableId="950747819">
    <w:abstractNumId w:val="38"/>
  </w:num>
  <w:num w:numId="6" w16cid:durableId="1479104636">
    <w:abstractNumId w:val="42"/>
    <w:lvlOverride w:ilvl="1">
      <w:lvl w:ilvl="1">
        <w:start w:val="1"/>
        <w:numFmt w:val="decimal"/>
        <w:lvlText w:val="%1.%2."/>
        <w:lvlJc w:val="left"/>
        <w:pPr>
          <w:tabs>
            <w:tab w:val="left" w:pos="284"/>
          </w:tabs>
          <w:ind w:left="1276" w:hanging="556"/>
        </w:pPr>
        <w:rPr>
          <w:rFonts w:hAnsi="Arial Unicode MS"/>
          <w:b/>
          <w:bCs/>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 w:numId="7" w16cid:durableId="1078941137">
    <w:abstractNumId w:val="11"/>
  </w:num>
  <w:num w:numId="8" w16cid:durableId="560334567">
    <w:abstractNumId w:val="2"/>
  </w:num>
  <w:num w:numId="9" w16cid:durableId="553395454">
    <w:abstractNumId w:val="17"/>
  </w:num>
  <w:num w:numId="10" w16cid:durableId="1826505796">
    <w:abstractNumId w:val="32"/>
  </w:num>
  <w:num w:numId="11" w16cid:durableId="722949009">
    <w:abstractNumId w:val="42"/>
    <w:lvlOverride w:ilvl="1">
      <w:lvl w:ilvl="1">
        <w:start w:val="1"/>
        <w:numFmt w:val="decimal"/>
        <w:lvlText w:val="%1.%2."/>
        <w:lvlJc w:val="left"/>
        <w:pPr>
          <w:tabs>
            <w:tab w:val="left" w:pos="274"/>
          </w:tabs>
          <w:ind w:left="126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 w:numId="12" w16cid:durableId="721028018">
    <w:abstractNumId w:val="42"/>
  </w:num>
  <w:num w:numId="13" w16cid:durableId="52048007">
    <w:abstractNumId w:val="42"/>
    <w:lvlOverride w:ilvl="1">
      <w:lvl w:ilvl="1">
        <w:start w:val="1"/>
        <w:numFmt w:val="decimal"/>
        <w:lvlText w:val="%1.%2."/>
        <w:lvlJc w:val="left"/>
        <w:pPr>
          <w:tabs>
            <w:tab w:val="left" w:pos="274"/>
          </w:tabs>
          <w:ind w:left="126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 w:numId="14" w16cid:durableId="882794326">
    <w:abstractNumId w:val="31"/>
  </w:num>
  <w:num w:numId="15" w16cid:durableId="1494029950">
    <w:abstractNumId w:val="9"/>
  </w:num>
  <w:num w:numId="16" w16cid:durableId="1897164334">
    <w:abstractNumId w:val="30"/>
  </w:num>
  <w:num w:numId="17" w16cid:durableId="540363841">
    <w:abstractNumId w:val="12"/>
  </w:num>
  <w:num w:numId="18" w16cid:durableId="499392662">
    <w:abstractNumId w:val="12"/>
    <w:lvlOverride w:ilvl="0">
      <w:lvl w:ilvl="0" w:tplc="E6CCA7EC">
        <w:start w:val="1"/>
        <w:numFmt w:val="bullet"/>
        <w:lvlText w:val="·"/>
        <w:lvlJc w:val="left"/>
        <w:pPr>
          <w:tabs>
            <w:tab w:val="left" w:pos="792"/>
          </w:tabs>
          <w:ind w:left="259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7A857B8">
        <w:start w:val="1"/>
        <w:numFmt w:val="bullet"/>
        <w:lvlText w:val="·"/>
        <w:lvlJc w:val="left"/>
        <w:pPr>
          <w:tabs>
            <w:tab w:val="left" w:pos="792"/>
          </w:tabs>
          <w:ind w:left="331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F92831E">
        <w:start w:val="1"/>
        <w:numFmt w:val="bullet"/>
        <w:lvlText w:val="▪"/>
        <w:lvlJc w:val="left"/>
        <w:pPr>
          <w:tabs>
            <w:tab w:val="left" w:pos="792"/>
          </w:tabs>
          <w:ind w:left="403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7A28F41E">
        <w:start w:val="1"/>
        <w:numFmt w:val="bullet"/>
        <w:lvlText w:val="·"/>
        <w:lvlJc w:val="left"/>
        <w:pPr>
          <w:tabs>
            <w:tab w:val="left" w:pos="792"/>
          </w:tabs>
          <w:ind w:left="475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9BCBC0C">
        <w:start w:val="1"/>
        <w:numFmt w:val="bullet"/>
        <w:lvlText w:val="o"/>
        <w:lvlJc w:val="left"/>
        <w:pPr>
          <w:tabs>
            <w:tab w:val="left" w:pos="792"/>
          </w:tabs>
          <w:ind w:left="547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8F66AB22">
        <w:start w:val="1"/>
        <w:numFmt w:val="bullet"/>
        <w:lvlText w:val="▪"/>
        <w:lvlJc w:val="left"/>
        <w:pPr>
          <w:tabs>
            <w:tab w:val="left" w:pos="792"/>
          </w:tabs>
          <w:ind w:left="619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C0A358E">
        <w:start w:val="1"/>
        <w:numFmt w:val="bullet"/>
        <w:lvlText w:val="·"/>
        <w:lvlJc w:val="left"/>
        <w:pPr>
          <w:tabs>
            <w:tab w:val="left" w:pos="792"/>
          </w:tabs>
          <w:ind w:left="691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013476E0">
        <w:start w:val="1"/>
        <w:numFmt w:val="bullet"/>
        <w:lvlText w:val="o"/>
        <w:lvlJc w:val="left"/>
        <w:pPr>
          <w:tabs>
            <w:tab w:val="left" w:pos="792"/>
          </w:tabs>
          <w:ind w:left="763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326A648">
        <w:start w:val="1"/>
        <w:numFmt w:val="bullet"/>
        <w:lvlText w:val="▪"/>
        <w:lvlJc w:val="left"/>
        <w:pPr>
          <w:tabs>
            <w:tab w:val="left" w:pos="792"/>
          </w:tabs>
          <w:ind w:left="835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9" w16cid:durableId="2058386143">
    <w:abstractNumId w:val="9"/>
    <w:lvlOverride w:ilvl="0">
      <w:lvl w:ilvl="0" w:tplc="0CB282A2">
        <w:start w:val="1"/>
        <w:numFmt w:val="bullet"/>
        <w:lvlText w:val="2.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DE0A308">
        <w:start w:val="1"/>
        <w:numFmt w:val="bullet"/>
        <w:lvlText w:val="•"/>
        <w:lvlJc w:val="left"/>
        <w:pPr>
          <w:ind w:left="1512" w:hanging="4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C2AD1FA">
        <w:start w:val="1"/>
        <w:numFmt w:val="bullet"/>
        <w:lvlText w:val="o"/>
        <w:lvlJc w:val="left"/>
        <w:pPr>
          <w:tabs>
            <w:tab w:val="left" w:pos="284"/>
          </w:tabs>
          <w:ind w:left="3052"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1DE9912">
        <w:start w:val="1"/>
        <w:numFmt w:val="bullet"/>
        <w:lvlText w:val="o"/>
        <w:lvlJc w:val="left"/>
        <w:pPr>
          <w:tabs>
            <w:tab w:val="left" w:pos="284"/>
          </w:tabs>
          <w:ind w:left="4361"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EC10D5BC">
        <w:start w:val="1"/>
        <w:numFmt w:val="bullet"/>
        <w:lvlText w:val="o"/>
        <w:lvlJc w:val="left"/>
        <w:pPr>
          <w:tabs>
            <w:tab w:val="left" w:pos="284"/>
          </w:tabs>
          <w:ind w:left="5670"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E9AFC3C">
        <w:start w:val="1"/>
        <w:numFmt w:val="bullet"/>
        <w:lvlText w:val="o"/>
        <w:lvlJc w:val="left"/>
        <w:pPr>
          <w:tabs>
            <w:tab w:val="left" w:pos="284"/>
          </w:tabs>
          <w:ind w:left="6979"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6848620">
        <w:start w:val="1"/>
        <w:numFmt w:val="bullet"/>
        <w:lvlText w:val="o"/>
        <w:lvlJc w:val="left"/>
        <w:pPr>
          <w:tabs>
            <w:tab w:val="left" w:pos="284"/>
          </w:tabs>
          <w:ind w:left="8288"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D81411C4">
        <w:start w:val="1"/>
        <w:numFmt w:val="bullet"/>
        <w:lvlText w:val="o"/>
        <w:lvlJc w:val="left"/>
        <w:pPr>
          <w:tabs>
            <w:tab w:val="left" w:pos="284"/>
          </w:tabs>
          <w:ind w:left="9597"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5DCAF60">
        <w:start w:val="1"/>
        <w:numFmt w:val="bullet"/>
        <w:lvlText w:val="o"/>
        <w:lvlJc w:val="left"/>
        <w:pPr>
          <w:tabs>
            <w:tab w:val="left" w:pos="284"/>
          </w:tabs>
          <w:ind w:left="10906"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0" w16cid:durableId="1427728493">
    <w:abstractNumId w:val="42"/>
    <w:lvlOverride w:ilvl="0">
      <w:startOverride w:val="4"/>
    </w:lvlOverride>
  </w:num>
  <w:num w:numId="21" w16cid:durableId="1379083530">
    <w:abstractNumId w:val="41"/>
  </w:num>
  <w:num w:numId="22" w16cid:durableId="778136916">
    <w:abstractNumId w:val="6"/>
  </w:num>
  <w:num w:numId="23" w16cid:durableId="253124405">
    <w:abstractNumId w:val="24"/>
  </w:num>
  <w:num w:numId="24" w16cid:durableId="371274433">
    <w:abstractNumId w:val="28"/>
  </w:num>
  <w:num w:numId="25" w16cid:durableId="1186483094">
    <w:abstractNumId w:val="8"/>
  </w:num>
  <w:num w:numId="26" w16cid:durableId="1186019038">
    <w:abstractNumId w:val="22"/>
  </w:num>
  <w:num w:numId="27" w16cid:durableId="1349062040">
    <w:abstractNumId w:val="19"/>
  </w:num>
  <w:num w:numId="28" w16cid:durableId="1247954944">
    <w:abstractNumId w:val="37"/>
  </w:num>
  <w:num w:numId="29" w16cid:durableId="1784498585">
    <w:abstractNumId w:val="27"/>
  </w:num>
  <w:num w:numId="30" w16cid:durableId="311830720">
    <w:abstractNumId w:val="16"/>
  </w:num>
  <w:num w:numId="31" w16cid:durableId="825585427">
    <w:abstractNumId w:val="25"/>
  </w:num>
  <w:num w:numId="32" w16cid:durableId="1297681788">
    <w:abstractNumId w:val="3"/>
  </w:num>
  <w:num w:numId="33" w16cid:durableId="1446651781">
    <w:abstractNumId w:val="26"/>
  </w:num>
  <w:num w:numId="34" w16cid:durableId="1846440132">
    <w:abstractNumId w:val="35"/>
  </w:num>
  <w:num w:numId="35" w16cid:durableId="747659021">
    <w:abstractNumId w:val="21"/>
  </w:num>
  <w:num w:numId="36" w16cid:durableId="352652957">
    <w:abstractNumId w:val="20"/>
  </w:num>
  <w:num w:numId="37" w16cid:durableId="1693532352">
    <w:abstractNumId w:val="23"/>
  </w:num>
  <w:num w:numId="38" w16cid:durableId="980840081">
    <w:abstractNumId w:val="39"/>
  </w:num>
  <w:num w:numId="39" w16cid:durableId="99376330">
    <w:abstractNumId w:val="29"/>
  </w:num>
  <w:num w:numId="40" w16cid:durableId="371882223">
    <w:abstractNumId w:val="14"/>
  </w:num>
  <w:num w:numId="41" w16cid:durableId="1014844770">
    <w:abstractNumId w:val="18"/>
  </w:num>
  <w:num w:numId="42" w16cid:durableId="793214911">
    <w:abstractNumId w:val="7"/>
  </w:num>
  <w:num w:numId="43" w16cid:durableId="1815638998">
    <w:abstractNumId w:val="13"/>
  </w:num>
  <w:num w:numId="44" w16cid:durableId="2133668308">
    <w:abstractNumId w:val="15"/>
  </w:num>
  <w:num w:numId="45" w16cid:durableId="1025247614">
    <w:abstractNumId w:val="33"/>
  </w:num>
  <w:num w:numId="46" w16cid:durableId="1966042575">
    <w:abstractNumId w:val="40"/>
  </w:num>
  <w:num w:numId="47" w16cid:durableId="2140223894">
    <w:abstractNumId w:val="34"/>
  </w:num>
  <w:num w:numId="48" w16cid:durableId="1284968249">
    <w:abstractNumId w:val="10"/>
  </w:num>
  <w:num w:numId="49" w16cid:durableId="1548684741">
    <w:abstractNumId w:val="0"/>
  </w:num>
  <w:numIdMacAtCleanup w:val="3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scar Wigginton">
    <w15:presenceInfo w15:providerId="Windows Live" w15:userId="bb269e654bff316e"/>
  </w15:person>
  <w15:person w15:author="Ian Ferguson (South Western Sydney LHD)">
    <w15:presenceInfo w15:providerId="AD" w15:userId="S::Ian.Ferguson@health.nsw.gov.au::a7b5a8be-3e82-4338-92a6-269a81d696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activeWritingStyle w:appName="MSWord" w:lang="en-AU" w:vendorID="64" w:dllVersion="6" w:nlCheck="1" w:checkStyle="0"/>
  <w:activeWritingStyle w:appName="MSWord" w:lang="en-US" w:vendorID="64" w:dllVersion="6" w:nlCheck="1" w:checkStyle="1"/>
  <w:activeWritingStyle w:appName="MSWord" w:lang="en-AU" w:vendorID="64" w:dllVersion="0" w:nlCheck="1" w:checkStyle="0"/>
  <w:activeWritingStyle w:appName="MSWord" w:lang="en-US" w:vendorID="64" w:dllVersion="0" w:nlCheck="1" w:checkStyle="0"/>
  <w:activeWritingStyle w:appName="MSWord" w:lang="nl-NL" w:vendorID="64" w:dllVersion="0" w:nlCheck="1" w:checkStyle="0"/>
  <w:activeWritingStyle w:appName="MSWord" w:lang="de-DE" w:vendorID="64" w:dllVersion="0" w:nlCheck="1" w:checkStyle="0"/>
  <w:activeWritingStyle w:appName="MSWord" w:lang="en-AU"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E22"/>
    <w:rsid w:val="000015C9"/>
    <w:rsid w:val="00001D79"/>
    <w:rsid w:val="000036BF"/>
    <w:rsid w:val="0000647E"/>
    <w:rsid w:val="00006558"/>
    <w:rsid w:val="00011061"/>
    <w:rsid w:val="0001302D"/>
    <w:rsid w:val="0001451C"/>
    <w:rsid w:val="0002124C"/>
    <w:rsid w:val="000229A0"/>
    <w:rsid w:val="00032175"/>
    <w:rsid w:val="0003267C"/>
    <w:rsid w:val="0004139F"/>
    <w:rsid w:val="000422EB"/>
    <w:rsid w:val="00046F68"/>
    <w:rsid w:val="0005104D"/>
    <w:rsid w:val="0005387D"/>
    <w:rsid w:val="00053A5E"/>
    <w:rsid w:val="000540E2"/>
    <w:rsid w:val="00055B7F"/>
    <w:rsid w:val="0006273E"/>
    <w:rsid w:val="00067F59"/>
    <w:rsid w:val="00075DCE"/>
    <w:rsid w:val="000874CF"/>
    <w:rsid w:val="000910D8"/>
    <w:rsid w:val="00091686"/>
    <w:rsid w:val="000A0759"/>
    <w:rsid w:val="000A1367"/>
    <w:rsid w:val="000A5218"/>
    <w:rsid w:val="000B702D"/>
    <w:rsid w:val="000B7478"/>
    <w:rsid w:val="000C011E"/>
    <w:rsid w:val="000C1F17"/>
    <w:rsid w:val="000C6132"/>
    <w:rsid w:val="000C700A"/>
    <w:rsid w:val="000D4BB5"/>
    <w:rsid w:val="000D55FE"/>
    <w:rsid w:val="000E0FF2"/>
    <w:rsid w:val="000E111C"/>
    <w:rsid w:val="000E5DCB"/>
    <w:rsid w:val="000F0F38"/>
    <w:rsid w:val="000F14FC"/>
    <w:rsid w:val="000F1E28"/>
    <w:rsid w:val="000F54F2"/>
    <w:rsid w:val="000F609B"/>
    <w:rsid w:val="000F7EA9"/>
    <w:rsid w:val="00102F37"/>
    <w:rsid w:val="00103276"/>
    <w:rsid w:val="00105E4C"/>
    <w:rsid w:val="00111B87"/>
    <w:rsid w:val="00111CAF"/>
    <w:rsid w:val="00112C87"/>
    <w:rsid w:val="0011591D"/>
    <w:rsid w:val="00124F6A"/>
    <w:rsid w:val="001263DE"/>
    <w:rsid w:val="00126BC8"/>
    <w:rsid w:val="0013527E"/>
    <w:rsid w:val="001416B5"/>
    <w:rsid w:val="00144524"/>
    <w:rsid w:val="00152C03"/>
    <w:rsid w:val="00152EB2"/>
    <w:rsid w:val="0015355F"/>
    <w:rsid w:val="00155741"/>
    <w:rsid w:val="001611FF"/>
    <w:rsid w:val="00161F90"/>
    <w:rsid w:val="00165A74"/>
    <w:rsid w:val="00171DAB"/>
    <w:rsid w:val="00176DCC"/>
    <w:rsid w:val="001777D6"/>
    <w:rsid w:val="001872DE"/>
    <w:rsid w:val="00192A70"/>
    <w:rsid w:val="001B0370"/>
    <w:rsid w:val="001B182D"/>
    <w:rsid w:val="001B25BA"/>
    <w:rsid w:val="001B3242"/>
    <w:rsid w:val="001B382E"/>
    <w:rsid w:val="001C3023"/>
    <w:rsid w:val="001C5799"/>
    <w:rsid w:val="001C5E7C"/>
    <w:rsid w:val="001C74E6"/>
    <w:rsid w:val="001D5D0B"/>
    <w:rsid w:val="001E24BC"/>
    <w:rsid w:val="001E74D7"/>
    <w:rsid w:val="001E76AD"/>
    <w:rsid w:val="001E7857"/>
    <w:rsid w:val="00200850"/>
    <w:rsid w:val="002078F6"/>
    <w:rsid w:val="00210B8F"/>
    <w:rsid w:val="00210CBC"/>
    <w:rsid w:val="00211CB9"/>
    <w:rsid w:val="002175A8"/>
    <w:rsid w:val="0022464F"/>
    <w:rsid w:val="002272B0"/>
    <w:rsid w:val="00227CD6"/>
    <w:rsid w:val="00232F28"/>
    <w:rsid w:val="00233B29"/>
    <w:rsid w:val="0023734C"/>
    <w:rsid w:val="002377D3"/>
    <w:rsid w:val="00251DFC"/>
    <w:rsid w:val="00261CCE"/>
    <w:rsid w:val="00263A46"/>
    <w:rsid w:val="00277619"/>
    <w:rsid w:val="00290C89"/>
    <w:rsid w:val="00291E1F"/>
    <w:rsid w:val="00294B41"/>
    <w:rsid w:val="0029635F"/>
    <w:rsid w:val="00296BDD"/>
    <w:rsid w:val="00296D17"/>
    <w:rsid w:val="002A5AAF"/>
    <w:rsid w:val="002A7DA8"/>
    <w:rsid w:val="002B44C0"/>
    <w:rsid w:val="002C18B9"/>
    <w:rsid w:val="002C1F01"/>
    <w:rsid w:val="002C57A7"/>
    <w:rsid w:val="002D23D9"/>
    <w:rsid w:val="002D2639"/>
    <w:rsid w:val="002D2D4E"/>
    <w:rsid w:val="002E29D6"/>
    <w:rsid w:val="002E4807"/>
    <w:rsid w:val="002E6DF2"/>
    <w:rsid w:val="002F4C29"/>
    <w:rsid w:val="0030052C"/>
    <w:rsid w:val="00310816"/>
    <w:rsid w:val="003134D5"/>
    <w:rsid w:val="00313535"/>
    <w:rsid w:val="00324BA6"/>
    <w:rsid w:val="00325348"/>
    <w:rsid w:val="0033067B"/>
    <w:rsid w:val="00343F85"/>
    <w:rsid w:val="00345FA7"/>
    <w:rsid w:val="003460A7"/>
    <w:rsid w:val="00346BBE"/>
    <w:rsid w:val="00351ADC"/>
    <w:rsid w:val="00352E02"/>
    <w:rsid w:val="00363751"/>
    <w:rsid w:val="003675F4"/>
    <w:rsid w:val="00372BF2"/>
    <w:rsid w:val="003818B0"/>
    <w:rsid w:val="00385C88"/>
    <w:rsid w:val="0039244D"/>
    <w:rsid w:val="00395ED2"/>
    <w:rsid w:val="003A360E"/>
    <w:rsid w:val="003A41C2"/>
    <w:rsid w:val="003A4375"/>
    <w:rsid w:val="003A461D"/>
    <w:rsid w:val="003A4B62"/>
    <w:rsid w:val="003B0D30"/>
    <w:rsid w:val="003B2619"/>
    <w:rsid w:val="003B2C4E"/>
    <w:rsid w:val="003B36C6"/>
    <w:rsid w:val="003B45E1"/>
    <w:rsid w:val="003B6400"/>
    <w:rsid w:val="003D4389"/>
    <w:rsid w:val="003E092D"/>
    <w:rsid w:val="003E2729"/>
    <w:rsid w:val="003F0C1E"/>
    <w:rsid w:val="003F106F"/>
    <w:rsid w:val="003F211A"/>
    <w:rsid w:val="00401825"/>
    <w:rsid w:val="0040269F"/>
    <w:rsid w:val="0040602B"/>
    <w:rsid w:val="004070A6"/>
    <w:rsid w:val="0041127B"/>
    <w:rsid w:val="004219CA"/>
    <w:rsid w:val="00422C72"/>
    <w:rsid w:val="00424791"/>
    <w:rsid w:val="004427A9"/>
    <w:rsid w:val="00443666"/>
    <w:rsid w:val="0044433A"/>
    <w:rsid w:val="00462428"/>
    <w:rsid w:val="00484ABB"/>
    <w:rsid w:val="00485B6D"/>
    <w:rsid w:val="00491457"/>
    <w:rsid w:val="00491A6C"/>
    <w:rsid w:val="004A07BF"/>
    <w:rsid w:val="004B140B"/>
    <w:rsid w:val="004B17F9"/>
    <w:rsid w:val="004B5BA6"/>
    <w:rsid w:val="004B77ED"/>
    <w:rsid w:val="004C011D"/>
    <w:rsid w:val="004C14B2"/>
    <w:rsid w:val="004D4AC7"/>
    <w:rsid w:val="004E57EE"/>
    <w:rsid w:val="004E7F79"/>
    <w:rsid w:val="004F1811"/>
    <w:rsid w:val="00500B08"/>
    <w:rsid w:val="00501143"/>
    <w:rsid w:val="005051B6"/>
    <w:rsid w:val="005075D3"/>
    <w:rsid w:val="00516419"/>
    <w:rsid w:val="005206BF"/>
    <w:rsid w:val="00523AA3"/>
    <w:rsid w:val="00524709"/>
    <w:rsid w:val="00526E80"/>
    <w:rsid w:val="00531A60"/>
    <w:rsid w:val="00536ADF"/>
    <w:rsid w:val="005404C0"/>
    <w:rsid w:val="00542100"/>
    <w:rsid w:val="005438D7"/>
    <w:rsid w:val="00545ABE"/>
    <w:rsid w:val="00545F73"/>
    <w:rsid w:val="00546EC2"/>
    <w:rsid w:val="00547C4F"/>
    <w:rsid w:val="00557123"/>
    <w:rsid w:val="00563A15"/>
    <w:rsid w:val="00566E47"/>
    <w:rsid w:val="005704AC"/>
    <w:rsid w:val="00572D5D"/>
    <w:rsid w:val="00573971"/>
    <w:rsid w:val="0058320D"/>
    <w:rsid w:val="00586FC2"/>
    <w:rsid w:val="00592BC6"/>
    <w:rsid w:val="00595E2E"/>
    <w:rsid w:val="005A1C07"/>
    <w:rsid w:val="005A4C51"/>
    <w:rsid w:val="005A51C9"/>
    <w:rsid w:val="005A557E"/>
    <w:rsid w:val="005A73EF"/>
    <w:rsid w:val="005A7A4D"/>
    <w:rsid w:val="005B6B1F"/>
    <w:rsid w:val="005C3AD6"/>
    <w:rsid w:val="005C4223"/>
    <w:rsid w:val="005C70BF"/>
    <w:rsid w:val="005D2116"/>
    <w:rsid w:val="005D3F0D"/>
    <w:rsid w:val="005D49BF"/>
    <w:rsid w:val="005D771C"/>
    <w:rsid w:val="005E0372"/>
    <w:rsid w:val="005F146B"/>
    <w:rsid w:val="005F2DB8"/>
    <w:rsid w:val="005F39B9"/>
    <w:rsid w:val="00604105"/>
    <w:rsid w:val="006132B4"/>
    <w:rsid w:val="0061436C"/>
    <w:rsid w:val="00614BE4"/>
    <w:rsid w:val="00617FE4"/>
    <w:rsid w:val="0062107D"/>
    <w:rsid w:val="0063069B"/>
    <w:rsid w:val="00633997"/>
    <w:rsid w:val="00636986"/>
    <w:rsid w:val="00647AC5"/>
    <w:rsid w:val="00652FDD"/>
    <w:rsid w:val="00663AAC"/>
    <w:rsid w:val="00664FBC"/>
    <w:rsid w:val="00665769"/>
    <w:rsid w:val="00670B12"/>
    <w:rsid w:val="00682B8A"/>
    <w:rsid w:val="00683F95"/>
    <w:rsid w:val="00695350"/>
    <w:rsid w:val="006A19B2"/>
    <w:rsid w:val="006A2A1D"/>
    <w:rsid w:val="006A5CD0"/>
    <w:rsid w:val="006A67DD"/>
    <w:rsid w:val="006B035F"/>
    <w:rsid w:val="006C53CE"/>
    <w:rsid w:val="006C5D4E"/>
    <w:rsid w:val="006C60BF"/>
    <w:rsid w:val="006D049D"/>
    <w:rsid w:val="006E064E"/>
    <w:rsid w:val="006E41D0"/>
    <w:rsid w:val="006F28B7"/>
    <w:rsid w:val="006F65C6"/>
    <w:rsid w:val="006F665C"/>
    <w:rsid w:val="006F6913"/>
    <w:rsid w:val="00700960"/>
    <w:rsid w:val="007021A5"/>
    <w:rsid w:val="00705637"/>
    <w:rsid w:val="00705D3D"/>
    <w:rsid w:val="0071228C"/>
    <w:rsid w:val="0071356C"/>
    <w:rsid w:val="00726A91"/>
    <w:rsid w:val="00730702"/>
    <w:rsid w:val="007309C8"/>
    <w:rsid w:val="00736B0F"/>
    <w:rsid w:val="007429A4"/>
    <w:rsid w:val="00742DF2"/>
    <w:rsid w:val="0075736B"/>
    <w:rsid w:val="007718A4"/>
    <w:rsid w:val="007737D7"/>
    <w:rsid w:val="00783C3C"/>
    <w:rsid w:val="00783C88"/>
    <w:rsid w:val="00790D12"/>
    <w:rsid w:val="00791E8C"/>
    <w:rsid w:val="007A1338"/>
    <w:rsid w:val="007A4E70"/>
    <w:rsid w:val="007B20E1"/>
    <w:rsid w:val="007C4361"/>
    <w:rsid w:val="007E2512"/>
    <w:rsid w:val="007E3288"/>
    <w:rsid w:val="007E5D31"/>
    <w:rsid w:val="007E675E"/>
    <w:rsid w:val="007F16F5"/>
    <w:rsid w:val="007F1BA9"/>
    <w:rsid w:val="007F6915"/>
    <w:rsid w:val="00805950"/>
    <w:rsid w:val="00807E9B"/>
    <w:rsid w:val="008142A7"/>
    <w:rsid w:val="00823A67"/>
    <w:rsid w:val="00823D66"/>
    <w:rsid w:val="008256EC"/>
    <w:rsid w:val="00825EBD"/>
    <w:rsid w:val="008345DE"/>
    <w:rsid w:val="008402F6"/>
    <w:rsid w:val="00843D36"/>
    <w:rsid w:val="0084516B"/>
    <w:rsid w:val="0084699D"/>
    <w:rsid w:val="00851C82"/>
    <w:rsid w:val="00851CE2"/>
    <w:rsid w:val="0085320A"/>
    <w:rsid w:val="0085758B"/>
    <w:rsid w:val="00857600"/>
    <w:rsid w:val="00860E8C"/>
    <w:rsid w:val="00866000"/>
    <w:rsid w:val="00873744"/>
    <w:rsid w:val="00873DB1"/>
    <w:rsid w:val="0087565F"/>
    <w:rsid w:val="008756A5"/>
    <w:rsid w:val="00875A72"/>
    <w:rsid w:val="00876D42"/>
    <w:rsid w:val="0088622E"/>
    <w:rsid w:val="00894568"/>
    <w:rsid w:val="008A00E0"/>
    <w:rsid w:val="008A1C92"/>
    <w:rsid w:val="008A2E7C"/>
    <w:rsid w:val="008A44CD"/>
    <w:rsid w:val="008B36A1"/>
    <w:rsid w:val="008B3943"/>
    <w:rsid w:val="008B5812"/>
    <w:rsid w:val="008C4447"/>
    <w:rsid w:val="008C55B3"/>
    <w:rsid w:val="008C6BD2"/>
    <w:rsid w:val="008C75DA"/>
    <w:rsid w:val="008D6342"/>
    <w:rsid w:val="008E2C91"/>
    <w:rsid w:val="008E64A6"/>
    <w:rsid w:val="008F0895"/>
    <w:rsid w:val="008F1BC5"/>
    <w:rsid w:val="008F1BDA"/>
    <w:rsid w:val="008F2E0F"/>
    <w:rsid w:val="008F41F0"/>
    <w:rsid w:val="008F4DDB"/>
    <w:rsid w:val="008F5944"/>
    <w:rsid w:val="00903CAD"/>
    <w:rsid w:val="009042BF"/>
    <w:rsid w:val="009148CB"/>
    <w:rsid w:val="0091500E"/>
    <w:rsid w:val="00915C0F"/>
    <w:rsid w:val="00920C51"/>
    <w:rsid w:val="00942845"/>
    <w:rsid w:val="0094323F"/>
    <w:rsid w:val="00953107"/>
    <w:rsid w:val="00953225"/>
    <w:rsid w:val="009546EB"/>
    <w:rsid w:val="00956F13"/>
    <w:rsid w:val="00963BEA"/>
    <w:rsid w:val="00971390"/>
    <w:rsid w:val="00972F51"/>
    <w:rsid w:val="00973418"/>
    <w:rsid w:val="00986F45"/>
    <w:rsid w:val="00993C21"/>
    <w:rsid w:val="00994CDE"/>
    <w:rsid w:val="00997B40"/>
    <w:rsid w:val="009B597D"/>
    <w:rsid w:val="009B6435"/>
    <w:rsid w:val="009B6C60"/>
    <w:rsid w:val="009C7596"/>
    <w:rsid w:val="009D1ABD"/>
    <w:rsid w:val="009D71B2"/>
    <w:rsid w:val="009E0E4B"/>
    <w:rsid w:val="009E2100"/>
    <w:rsid w:val="009E23EB"/>
    <w:rsid w:val="009E4591"/>
    <w:rsid w:val="009E4A15"/>
    <w:rsid w:val="009F3A36"/>
    <w:rsid w:val="009F4091"/>
    <w:rsid w:val="009F7E87"/>
    <w:rsid w:val="00A012FE"/>
    <w:rsid w:val="00A04CB3"/>
    <w:rsid w:val="00A0528F"/>
    <w:rsid w:val="00A13D6B"/>
    <w:rsid w:val="00A15AD3"/>
    <w:rsid w:val="00A3478B"/>
    <w:rsid w:val="00A37FED"/>
    <w:rsid w:val="00A407FB"/>
    <w:rsid w:val="00A40AD8"/>
    <w:rsid w:val="00A43E77"/>
    <w:rsid w:val="00A45119"/>
    <w:rsid w:val="00A541E2"/>
    <w:rsid w:val="00A5785A"/>
    <w:rsid w:val="00A65BAF"/>
    <w:rsid w:val="00A67950"/>
    <w:rsid w:val="00A731A4"/>
    <w:rsid w:val="00A735C5"/>
    <w:rsid w:val="00A75A4A"/>
    <w:rsid w:val="00A75C32"/>
    <w:rsid w:val="00A809B5"/>
    <w:rsid w:val="00A83492"/>
    <w:rsid w:val="00A87F3E"/>
    <w:rsid w:val="00A91138"/>
    <w:rsid w:val="00A931FB"/>
    <w:rsid w:val="00AA0506"/>
    <w:rsid w:val="00AD5945"/>
    <w:rsid w:val="00AD72D1"/>
    <w:rsid w:val="00AE4BFD"/>
    <w:rsid w:val="00AE74D5"/>
    <w:rsid w:val="00AF3662"/>
    <w:rsid w:val="00B0092A"/>
    <w:rsid w:val="00B02E5D"/>
    <w:rsid w:val="00B10279"/>
    <w:rsid w:val="00B12781"/>
    <w:rsid w:val="00B170D7"/>
    <w:rsid w:val="00B20E37"/>
    <w:rsid w:val="00B23D29"/>
    <w:rsid w:val="00B27C48"/>
    <w:rsid w:val="00B31248"/>
    <w:rsid w:val="00B32A92"/>
    <w:rsid w:val="00B33987"/>
    <w:rsid w:val="00B33AD5"/>
    <w:rsid w:val="00B35729"/>
    <w:rsid w:val="00B3706C"/>
    <w:rsid w:val="00B52C27"/>
    <w:rsid w:val="00B6462D"/>
    <w:rsid w:val="00B72402"/>
    <w:rsid w:val="00B77544"/>
    <w:rsid w:val="00B80BEB"/>
    <w:rsid w:val="00B85A1D"/>
    <w:rsid w:val="00B90FA2"/>
    <w:rsid w:val="00BA0EA2"/>
    <w:rsid w:val="00BA6F92"/>
    <w:rsid w:val="00BA7B6B"/>
    <w:rsid w:val="00BB04E5"/>
    <w:rsid w:val="00BB3BFF"/>
    <w:rsid w:val="00BB6028"/>
    <w:rsid w:val="00BC20BC"/>
    <w:rsid w:val="00BC4405"/>
    <w:rsid w:val="00BC6103"/>
    <w:rsid w:val="00BD1D4A"/>
    <w:rsid w:val="00BE034D"/>
    <w:rsid w:val="00BE6471"/>
    <w:rsid w:val="00C03BBF"/>
    <w:rsid w:val="00C06D67"/>
    <w:rsid w:val="00C07A4A"/>
    <w:rsid w:val="00C101E8"/>
    <w:rsid w:val="00C11CCB"/>
    <w:rsid w:val="00C122D4"/>
    <w:rsid w:val="00C16562"/>
    <w:rsid w:val="00C17BA7"/>
    <w:rsid w:val="00C228B4"/>
    <w:rsid w:val="00C2752D"/>
    <w:rsid w:val="00C278E2"/>
    <w:rsid w:val="00C32AB2"/>
    <w:rsid w:val="00C4018F"/>
    <w:rsid w:val="00C401CD"/>
    <w:rsid w:val="00C416DF"/>
    <w:rsid w:val="00C43277"/>
    <w:rsid w:val="00C53A71"/>
    <w:rsid w:val="00C56186"/>
    <w:rsid w:val="00C721B7"/>
    <w:rsid w:val="00C74A6F"/>
    <w:rsid w:val="00C91D29"/>
    <w:rsid w:val="00C94435"/>
    <w:rsid w:val="00C95251"/>
    <w:rsid w:val="00CA375B"/>
    <w:rsid w:val="00CA5648"/>
    <w:rsid w:val="00CB0604"/>
    <w:rsid w:val="00CB4E94"/>
    <w:rsid w:val="00CB6EE9"/>
    <w:rsid w:val="00CC143B"/>
    <w:rsid w:val="00CC4B04"/>
    <w:rsid w:val="00CC56CD"/>
    <w:rsid w:val="00CC574D"/>
    <w:rsid w:val="00CD251C"/>
    <w:rsid w:val="00CD49A6"/>
    <w:rsid w:val="00CD6D63"/>
    <w:rsid w:val="00CE0282"/>
    <w:rsid w:val="00CE05AC"/>
    <w:rsid w:val="00CE348C"/>
    <w:rsid w:val="00CE544B"/>
    <w:rsid w:val="00CF2110"/>
    <w:rsid w:val="00CF37B0"/>
    <w:rsid w:val="00CF7451"/>
    <w:rsid w:val="00D03B25"/>
    <w:rsid w:val="00D04642"/>
    <w:rsid w:val="00D10766"/>
    <w:rsid w:val="00D10ED1"/>
    <w:rsid w:val="00D26065"/>
    <w:rsid w:val="00D31E66"/>
    <w:rsid w:val="00D35E78"/>
    <w:rsid w:val="00D372E7"/>
    <w:rsid w:val="00D56E22"/>
    <w:rsid w:val="00D61ED7"/>
    <w:rsid w:val="00D63C63"/>
    <w:rsid w:val="00D66EA0"/>
    <w:rsid w:val="00D67EEB"/>
    <w:rsid w:val="00D70FA1"/>
    <w:rsid w:val="00D71328"/>
    <w:rsid w:val="00D7377C"/>
    <w:rsid w:val="00D7472E"/>
    <w:rsid w:val="00D769CB"/>
    <w:rsid w:val="00D8171B"/>
    <w:rsid w:val="00D830B8"/>
    <w:rsid w:val="00D95EDE"/>
    <w:rsid w:val="00DA4932"/>
    <w:rsid w:val="00DA5FCA"/>
    <w:rsid w:val="00DB7C4D"/>
    <w:rsid w:val="00DC215D"/>
    <w:rsid w:val="00DC358D"/>
    <w:rsid w:val="00DD0780"/>
    <w:rsid w:val="00DE1BB2"/>
    <w:rsid w:val="00DE23A2"/>
    <w:rsid w:val="00DE300A"/>
    <w:rsid w:val="00DE468C"/>
    <w:rsid w:val="00DE46E3"/>
    <w:rsid w:val="00DF3081"/>
    <w:rsid w:val="00DF6DB6"/>
    <w:rsid w:val="00DF7F6D"/>
    <w:rsid w:val="00E00A59"/>
    <w:rsid w:val="00E10C22"/>
    <w:rsid w:val="00E16149"/>
    <w:rsid w:val="00E16AD5"/>
    <w:rsid w:val="00E1782D"/>
    <w:rsid w:val="00E17C15"/>
    <w:rsid w:val="00E22EC3"/>
    <w:rsid w:val="00E2598F"/>
    <w:rsid w:val="00E2636C"/>
    <w:rsid w:val="00E30EA5"/>
    <w:rsid w:val="00E34D86"/>
    <w:rsid w:val="00E360CB"/>
    <w:rsid w:val="00E37257"/>
    <w:rsid w:val="00E4221F"/>
    <w:rsid w:val="00E44F0B"/>
    <w:rsid w:val="00E46382"/>
    <w:rsid w:val="00E527C9"/>
    <w:rsid w:val="00E73B86"/>
    <w:rsid w:val="00E817F5"/>
    <w:rsid w:val="00E85757"/>
    <w:rsid w:val="00E85CD3"/>
    <w:rsid w:val="00E8627D"/>
    <w:rsid w:val="00E8696B"/>
    <w:rsid w:val="00E86DD1"/>
    <w:rsid w:val="00E91F77"/>
    <w:rsid w:val="00E93264"/>
    <w:rsid w:val="00E95CD5"/>
    <w:rsid w:val="00EA0FB4"/>
    <w:rsid w:val="00EA3E55"/>
    <w:rsid w:val="00EA6AAB"/>
    <w:rsid w:val="00EB3BDB"/>
    <w:rsid w:val="00EB4DF9"/>
    <w:rsid w:val="00EC09B1"/>
    <w:rsid w:val="00EC4EB4"/>
    <w:rsid w:val="00EE69BF"/>
    <w:rsid w:val="00EE7957"/>
    <w:rsid w:val="00EF1BE0"/>
    <w:rsid w:val="00EF32C9"/>
    <w:rsid w:val="00EF7A93"/>
    <w:rsid w:val="00F06F01"/>
    <w:rsid w:val="00F15460"/>
    <w:rsid w:val="00F159C7"/>
    <w:rsid w:val="00F161A6"/>
    <w:rsid w:val="00F25126"/>
    <w:rsid w:val="00F302FB"/>
    <w:rsid w:val="00F32FA8"/>
    <w:rsid w:val="00F44385"/>
    <w:rsid w:val="00F44E31"/>
    <w:rsid w:val="00F469F1"/>
    <w:rsid w:val="00F6091E"/>
    <w:rsid w:val="00F613FA"/>
    <w:rsid w:val="00F64577"/>
    <w:rsid w:val="00F746AB"/>
    <w:rsid w:val="00F7525C"/>
    <w:rsid w:val="00F7709B"/>
    <w:rsid w:val="00F9007A"/>
    <w:rsid w:val="00F9094A"/>
    <w:rsid w:val="00F9119B"/>
    <w:rsid w:val="00F91EA7"/>
    <w:rsid w:val="00F93289"/>
    <w:rsid w:val="00F94178"/>
    <w:rsid w:val="00FA0442"/>
    <w:rsid w:val="00FA340B"/>
    <w:rsid w:val="00FA4E56"/>
    <w:rsid w:val="00FA5D08"/>
    <w:rsid w:val="00FA6E20"/>
    <w:rsid w:val="00FB2690"/>
    <w:rsid w:val="00FB4D68"/>
    <w:rsid w:val="00FC103E"/>
    <w:rsid w:val="00FC36B4"/>
    <w:rsid w:val="00FD4DF1"/>
    <w:rsid w:val="00FF40E0"/>
    <w:rsid w:val="00FF616C"/>
    <w:rsid w:val="00FF61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2FAB9E"/>
  <w15:docId w15:val="{D616F709-B42E-4312-B247-B6548C3D4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E0FF2"/>
    <w:pPr>
      <w:spacing w:after="220" w:line="276" w:lineRule="auto"/>
    </w:pPr>
    <w:rPr>
      <w:rFonts w:ascii="Arial" w:hAnsi="Arial"/>
      <w:sz w:val="22"/>
      <w:szCs w:val="22"/>
    </w:rPr>
  </w:style>
  <w:style w:type="paragraph" w:styleId="Heading1">
    <w:name w:val="heading 1"/>
    <w:basedOn w:val="ListParagraph"/>
    <w:next w:val="Normal"/>
    <w:qFormat/>
    <w:rsid w:val="000E0FF2"/>
    <w:pPr>
      <w:numPr>
        <w:numId w:val="2"/>
      </w:numPr>
      <w:spacing w:after="280"/>
      <w:outlineLvl w:val="0"/>
    </w:pPr>
    <w:rPr>
      <w:b/>
      <w:sz w:val="28"/>
      <w:szCs w:val="28"/>
    </w:rPr>
  </w:style>
  <w:style w:type="paragraph" w:styleId="Heading2">
    <w:name w:val="heading 2"/>
    <w:basedOn w:val="Normal"/>
    <w:next w:val="Normal"/>
    <w:qFormat/>
    <w:rsid w:val="000E0FF2"/>
    <w:pPr>
      <w:keepNext/>
      <w:numPr>
        <w:ilvl w:val="1"/>
        <w:numId w:val="2"/>
      </w:numPr>
      <w:ind w:left="567" w:hanging="567"/>
      <w:outlineLvl w:val="1"/>
    </w:pPr>
    <w:rPr>
      <w:b/>
      <w:bCs/>
      <w:iCs/>
    </w:rPr>
  </w:style>
  <w:style w:type="paragraph" w:styleId="Heading3">
    <w:name w:val="heading 3"/>
    <w:basedOn w:val="Normal"/>
    <w:next w:val="NormalIndent"/>
    <w:qFormat/>
    <w:rsid w:val="00124F6A"/>
    <w:pPr>
      <w:numPr>
        <w:ilvl w:val="2"/>
        <w:numId w:val="2"/>
      </w:numPr>
      <w:ind w:left="993" w:hanging="636"/>
      <w:outlineLvl w:val="2"/>
    </w:pPr>
    <w:rPr>
      <w:b/>
    </w:rPr>
  </w:style>
  <w:style w:type="paragraph" w:styleId="Heading4">
    <w:name w:val="heading 4"/>
    <w:basedOn w:val="Normal"/>
    <w:next w:val="Normal"/>
    <w:rsid w:val="00253DFB"/>
    <w:pPr>
      <w:keepNext/>
      <w:spacing w:before="240" w:after="60"/>
      <w:outlineLvl w:val="3"/>
    </w:pPr>
    <w:rPr>
      <w:rFonts w:ascii="Times New Roman" w:hAnsi="Times New Roman"/>
      <w:b/>
      <w:bCs/>
      <w:sz w:val="28"/>
      <w:szCs w:val="28"/>
    </w:rPr>
  </w:style>
  <w:style w:type="paragraph" w:styleId="Heading5">
    <w:name w:val="heading 5"/>
    <w:basedOn w:val="Normal"/>
    <w:next w:val="Normal"/>
    <w:rsid w:val="00AB42DF"/>
    <w:pPr>
      <w:spacing w:before="240" w:after="60"/>
      <w:outlineLvl w:val="4"/>
    </w:pPr>
    <w:rPr>
      <w:b/>
      <w:bCs/>
      <w:i/>
      <w:iCs/>
      <w:sz w:val="26"/>
      <w:szCs w:val="26"/>
    </w:rPr>
  </w:style>
  <w:style w:type="paragraph" w:styleId="Heading6">
    <w:name w:val="heading 6"/>
    <w:basedOn w:val="Normal"/>
    <w:next w:val="Normal"/>
    <w:rsid w:val="00AB42DF"/>
    <w:pPr>
      <w:spacing w:before="240" w:after="60"/>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noProof/>
      <w:lang w:val="x-none" w:eastAsia="x-none"/>
    </w:rPr>
  </w:style>
  <w:style w:type="paragraph" w:styleId="Footer">
    <w:name w:val="footer"/>
    <w:basedOn w:val="Normal"/>
    <w:rsid w:val="00350678"/>
    <w:pPr>
      <w:tabs>
        <w:tab w:val="center" w:pos="4153"/>
        <w:tab w:val="right" w:pos="8306"/>
      </w:tabs>
    </w:pPr>
  </w:style>
  <w:style w:type="table" w:styleId="TableGrid">
    <w:name w:val="Table Grid"/>
    <w:basedOn w:val="TableNormal"/>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rFonts w:ascii="Times New Roman" w:hAnsi="Times New Roman"/>
      <w:sz w:val="20"/>
      <w:szCs w:val="20"/>
      <w:lang w:val="en-US"/>
    </w:rPr>
  </w:style>
  <w:style w:type="paragraph" w:styleId="BodyTextIndent">
    <w:name w:val="Body Text Indent"/>
    <w:basedOn w:val="Normal"/>
    <w:link w:val="BodyTextIndentChar"/>
    <w:rsid w:val="00B57ABD"/>
    <w:pPr>
      <w:spacing w:after="120"/>
      <w:ind w:left="283"/>
    </w:pPr>
    <w:rPr>
      <w:noProof/>
      <w:lang w:val="x-none" w:eastAsia="x-none"/>
    </w:rPr>
  </w:style>
  <w:style w:type="paragraph" w:styleId="BodyText2">
    <w:name w:val="Body Text 2"/>
    <w:basedOn w:val="Normal"/>
    <w:rsid w:val="00AB42DF"/>
    <w:pPr>
      <w:spacing w:after="120" w:line="480" w:lineRule="auto"/>
    </w:pPr>
  </w:style>
  <w:style w:type="paragraph" w:styleId="BodyText3">
    <w:name w:val="Body Text 3"/>
    <w:basedOn w:val="Normal"/>
    <w:link w:val="BodyText3Char"/>
    <w:rsid w:val="00AB42DF"/>
    <w:pPr>
      <w:spacing w:after="120"/>
    </w:pPr>
    <w:rPr>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sz w:val="20"/>
      <w:szCs w:val="20"/>
    </w:rPr>
  </w:style>
  <w:style w:type="paragraph" w:styleId="TOC2">
    <w:name w:val="toc 2"/>
    <w:basedOn w:val="Heading2"/>
    <w:next w:val="Normal"/>
    <w:autoRedefine/>
    <w:uiPriority w:val="39"/>
    <w:rsid w:val="00AB42DF"/>
    <w:pPr>
      <w:keepNext w:val="0"/>
      <w:numPr>
        <w:ilvl w:val="0"/>
        <w:numId w:val="0"/>
      </w:numPr>
      <w:spacing w:line="240" w:lineRule="auto"/>
      <w:outlineLvl w:val="9"/>
    </w:pPr>
    <w:rPr>
      <w:rFonts w:asciiTheme="minorHAnsi" w:hAnsiTheme="minorHAnsi"/>
      <w:iCs w:val="0"/>
      <w:sz w:val="20"/>
      <w:szCs w:val="20"/>
    </w:rPr>
  </w:style>
  <w:style w:type="paragraph" w:styleId="TOC1">
    <w:name w:val="toc 1"/>
    <w:basedOn w:val="Heading1"/>
    <w:next w:val="Normal"/>
    <w:autoRedefine/>
    <w:uiPriority w:val="39"/>
    <w:rsid w:val="0025728D"/>
    <w:pPr>
      <w:numPr>
        <w:numId w:val="0"/>
      </w:numPr>
      <w:spacing w:before="360" w:line="240" w:lineRule="auto"/>
      <w:outlineLvl w:val="9"/>
    </w:pPr>
    <w:rPr>
      <w:rFonts w:asciiTheme="majorHAnsi" w:hAnsiTheme="majorHAnsi"/>
      <w:bCs/>
      <w:caps/>
      <w:sz w:val="24"/>
      <w:szCs w:val="24"/>
    </w:rPr>
  </w:style>
  <w:style w:type="character" w:styleId="Hyperlink">
    <w:name w:val="Hyperlink"/>
    <w:uiPriority w:val="99"/>
    <w:rsid w:val="00AB42DF"/>
    <w:rPr>
      <w:color w:val="0000FF"/>
      <w:u w:val="single"/>
    </w:rPr>
  </w:style>
  <w:style w:type="paragraph" w:styleId="NormalWeb">
    <w:name w:val="Normal (Web)"/>
    <w:basedOn w:val="Normal"/>
    <w:uiPriority w:val="99"/>
    <w:rsid w:val="00AB42DF"/>
    <w:pPr>
      <w:spacing w:before="100" w:after="100"/>
    </w:pPr>
    <w:rPr>
      <w:rFonts w:ascii="Times New Roman" w:hAnsi="Times New Roman"/>
      <w:sz w:val="24"/>
      <w:szCs w:val="20"/>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 w:val="24"/>
      <w:szCs w:val="20"/>
      <w:lang w:val="en-US" w:eastAsia="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Title"/>
    <w:rsid w:val="009B6C60"/>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link w:val="ListParagraphChar"/>
    <w:qFormat/>
    <w:rsid w:val="009B6C60"/>
    <w:pPr>
      <w:numPr>
        <w:numId w:val="4"/>
      </w:numPr>
      <w:ind w:left="851" w:hanging="284"/>
      <w:contextualSpacing/>
    </w:pPr>
  </w:style>
  <w:style w:type="paragraph" w:styleId="FootnoteText">
    <w:name w:val="footnote text"/>
    <w:basedOn w:val="Normal"/>
    <w:semiHidden/>
    <w:rsid w:val="00A3285F"/>
    <w:rPr>
      <w:sz w:val="20"/>
      <w:szCs w:val="20"/>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uiPriority w:val="39"/>
    <w:rsid w:val="00BB3C31"/>
    <w:pPr>
      <w:ind w:left="220"/>
    </w:pPr>
    <w:rPr>
      <w:rFonts w:asciiTheme="minorHAnsi" w:hAnsiTheme="minorHAnsi"/>
      <w:sz w:val="20"/>
      <w:szCs w:val="20"/>
    </w:r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rsid w:val="00037067"/>
    <w:rPr>
      <w:b/>
      <w:bCs/>
    </w:rPr>
  </w:style>
  <w:style w:type="paragraph" w:styleId="Title">
    <w:name w:val="Title"/>
    <w:basedOn w:val="Normal"/>
    <w:next w:val="Normal"/>
    <w:link w:val="TitleChar"/>
    <w:qFormat/>
    <w:rsid w:val="009B6C60"/>
    <w:pPr>
      <w:spacing w:after="280"/>
    </w:pPr>
    <w:rPr>
      <w:b/>
      <w:sz w:val="28"/>
      <w:szCs w:val="20"/>
      <w:lang w:val="en-US"/>
    </w:rPr>
  </w:style>
  <w:style w:type="paragraph" w:styleId="NoSpacing">
    <w:name w:val="No Spacing"/>
    <w:uiPriority w:val="1"/>
    <w:qFormat/>
    <w:rsid w:val="006F65C6"/>
    <w:rPr>
      <w:rFonts w:ascii="Arial" w:hAnsi="Arial"/>
      <w:sz w:val="22"/>
      <w:szCs w:val="22"/>
    </w:rPr>
  </w:style>
  <w:style w:type="paragraph" w:styleId="TOCHeading">
    <w:name w:val="TOC Heading"/>
    <w:basedOn w:val="Heading1"/>
    <w:next w:val="Normal"/>
    <w:uiPriority w:val="39"/>
    <w:unhideWhenUsed/>
    <w:rsid w:val="000A1367"/>
    <w:pPr>
      <w:keepNext/>
      <w:keepLines/>
      <w:numPr>
        <w:numId w:val="0"/>
      </w:numPr>
      <w:spacing w:before="480"/>
      <w:outlineLvl w:val="9"/>
    </w:pPr>
    <w:rPr>
      <w:rFonts w:asciiTheme="majorHAnsi" w:eastAsiaTheme="majorEastAsia" w:hAnsiTheme="majorHAnsi" w:cstheme="majorBidi"/>
      <w:bCs/>
      <w:color w:val="365F91" w:themeColor="accent1" w:themeShade="BF"/>
      <w:lang w:val="en-US" w:eastAsia="ja-JP"/>
    </w:rPr>
  </w:style>
  <w:style w:type="paragraph" w:styleId="TOC4">
    <w:name w:val="toc 4"/>
    <w:basedOn w:val="Normal"/>
    <w:next w:val="Normal"/>
    <w:autoRedefine/>
    <w:rsid w:val="00D769CB"/>
    <w:pPr>
      <w:ind w:left="440"/>
    </w:pPr>
    <w:rPr>
      <w:rFonts w:asciiTheme="minorHAnsi" w:hAnsiTheme="minorHAnsi"/>
      <w:sz w:val="20"/>
      <w:szCs w:val="20"/>
    </w:rPr>
  </w:style>
  <w:style w:type="paragraph" w:styleId="TOC5">
    <w:name w:val="toc 5"/>
    <w:basedOn w:val="Normal"/>
    <w:next w:val="Normal"/>
    <w:autoRedefine/>
    <w:rsid w:val="00D769CB"/>
    <w:pPr>
      <w:ind w:left="660"/>
    </w:pPr>
    <w:rPr>
      <w:rFonts w:asciiTheme="minorHAnsi" w:hAnsiTheme="minorHAnsi"/>
      <w:sz w:val="20"/>
      <w:szCs w:val="20"/>
    </w:rPr>
  </w:style>
  <w:style w:type="paragraph" w:styleId="TOC6">
    <w:name w:val="toc 6"/>
    <w:basedOn w:val="Normal"/>
    <w:next w:val="Normal"/>
    <w:autoRedefine/>
    <w:rsid w:val="00D769CB"/>
    <w:pPr>
      <w:ind w:left="880"/>
    </w:pPr>
    <w:rPr>
      <w:rFonts w:asciiTheme="minorHAnsi" w:hAnsiTheme="minorHAnsi"/>
      <w:sz w:val="20"/>
      <w:szCs w:val="20"/>
    </w:rPr>
  </w:style>
  <w:style w:type="paragraph" w:styleId="TOC7">
    <w:name w:val="toc 7"/>
    <w:basedOn w:val="Normal"/>
    <w:next w:val="Normal"/>
    <w:autoRedefine/>
    <w:rsid w:val="00D769CB"/>
    <w:pPr>
      <w:ind w:left="1100"/>
    </w:pPr>
    <w:rPr>
      <w:rFonts w:asciiTheme="minorHAnsi" w:hAnsiTheme="minorHAnsi"/>
      <w:sz w:val="20"/>
      <w:szCs w:val="20"/>
    </w:rPr>
  </w:style>
  <w:style w:type="paragraph" w:styleId="TOC8">
    <w:name w:val="toc 8"/>
    <w:basedOn w:val="Normal"/>
    <w:next w:val="Normal"/>
    <w:autoRedefine/>
    <w:rsid w:val="00D769CB"/>
    <w:pPr>
      <w:ind w:left="1320"/>
    </w:pPr>
    <w:rPr>
      <w:rFonts w:asciiTheme="minorHAnsi" w:hAnsiTheme="minorHAnsi"/>
      <w:sz w:val="20"/>
      <w:szCs w:val="20"/>
    </w:rPr>
  </w:style>
  <w:style w:type="paragraph" w:styleId="TOC9">
    <w:name w:val="toc 9"/>
    <w:basedOn w:val="Normal"/>
    <w:next w:val="Normal"/>
    <w:autoRedefine/>
    <w:rsid w:val="00D769CB"/>
    <w:pPr>
      <w:ind w:left="1540"/>
    </w:pPr>
    <w:rPr>
      <w:rFonts w:asciiTheme="minorHAnsi" w:hAnsiTheme="minorHAnsi"/>
      <w:sz w:val="20"/>
      <w:szCs w:val="20"/>
    </w:rPr>
  </w:style>
  <w:style w:type="paragraph" w:styleId="NormalIndent">
    <w:name w:val="Normal Indent"/>
    <w:basedOn w:val="Normal"/>
    <w:qFormat/>
    <w:rsid w:val="00124F6A"/>
    <w:pPr>
      <w:ind w:left="993"/>
    </w:pPr>
  </w:style>
  <w:style w:type="numbering" w:customStyle="1" w:styleId="StyleBulletedSymbolsymbolLeft063cmHanging063cm">
    <w:name w:val="Style Bulleted Symbol (symbol) Left:  0.63 cm Hanging:  0.63 cm"/>
    <w:basedOn w:val="NoList"/>
    <w:rsid w:val="00873744"/>
    <w:pPr>
      <w:numPr>
        <w:numId w:val="3"/>
      </w:numPr>
    </w:pPr>
  </w:style>
  <w:style w:type="paragraph" w:customStyle="1" w:styleId="DotPointsLevel3Heading">
    <w:name w:val="Dot Points Level 3 Heading"/>
    <w:basedOn w:val="ListParagraph"/>
    <w:link w:val="DotPointsLevel3HeadingChar"/>
    <w:rsid w:val="000E0FF2"/>
    <w:pPr>
      <w:ind w:left="1418"/>
    </w:pPr>
  </w:style>
  <w:style w:type="character" w:customStyle="1" w:styleId="ListParagraphChar">
    <w:name w:val="List Paragraph Char"/>
    <w:basedOn w:val="DefaultParagraphFont"/>
    <w:link w:val="ListParagraph"/>
    <w:rsid w:val="009B6C60"/>
    <w:rPr>
      <w:rFonts w:ascii="Arial" w:hAnsi="Arial"/>
      <w:sz w:val="22"/>
      <w:szCs w:val="22"/>
    </w:rPr>
  </w:style>
  <w:style w:type="character" w:customStyle="1" w:styleId="DotPointsLevel3HeadingChar">
    <w:name w:val="Dot Points Level 3 Heading Char"/>
    <w:basedOn w:val="ListParagraphChar"/>
    <w:link w:val="DotPointsLevel3Heading"/>
    <w:rsid w:val="000E0FF2"/>
    <w:rPr>
      <w:rFonts w:ascii="Arial" w:hAnsi="Arial"/>
      <w:sz w:val="22"/>
      <w:szCs w:val="22"/>
    </w:rPr>
  </w:style>
  <w:style w:type="character" w:customStyle="1" w:styleId="TitleChar">
    <w:name w:val="Title Char"/>
    <w:basedOn w:val="DefaultParagraphFont"/>
    <w:link w:val="Title"/>
    <w:rsid w:val="00C228B4"/>
    <w:rPr>
      <w:rFonts w:ascii="Arial" w:hAnsi="Arial"/>
      <w:b/>
      <w:sz w:val="28"/>
      <w:lang w:val="en-US"/>
    </w:rPr>
  </w:style>
  <w:style w:type="paragraph" w:customStyle="1" w:styleId="Body">
    <w:name w:val="Body"/>
    <w:rsid w:val="00726A91"/>
    <w:pPr>
      <w:pBdr>
        <w:top w:val="nil"/>
        <w:left w:val="nil"/>
        <w:bottom w:val="nil"/>
        <w:right w:val="nil"/>
        <w:between w:val="nil"/>
        <w:bar w:val="nil"/>
      </w:pBdr>
    </w:pPr>
    <w:rPr>
      <w:rFonts w:ascii="Arial" w:eastAsia="Arial Unicode MS" w:hAnsi="Arial" w:cs="Arial Unicode MS"/>
      <w:color w:val="000000"/>
      <w:sz w:val="22"/>
      <w:szCs w:val="22"/>
      <w:u w:color="000000"/>
      <w:bdr w:val="nil"/>
      <w:lang w:eastAsia="en-US"/>
    </w:rPr>
  </w:style>
  <w:style w:type="numbering" w:customStyle="1" w:styleId="ImportedStyle1">
    <w:name w:val="Imported Style 1"/>
    <w:rsid w:val="00726A91"/>
    <w:pPr>
      <w:numPr>
        <w:numId w:val="5"/>
      </w:numPr>
    </w:pPr>
  </w:style>
  <w:style w:type="numbering" w:customStyle="1" w:styleId="ImportedStyle2">
    <w:name w:val="Imported Style 2"/>
    <w:rsid w:val="00726A91"/>
    <w:pPr>
      <w:numPr>
        <w:numId w:val="7"/>
      </w:numPr>
    </w:pPr>
  </w:style>
  <w:style w:type="numbering" w:customStyle="1" w:styleId="ImportedStyle3">
    <w:name w:val="Imported Style 3"/>
    <w:rsid w:val="00726A91"/>
    <w:pPr>
      <w:numPr>
        <w:numId w:val="9"/>
      </w:numPr>
    </w:pPr>
  </w:style>
  <w:style w:type="numbering" w:customStyle="1" w:styleId="ImportedStyle4">
    <w:name w:val="Imported Style 4"/>
    <w:rsid w:val="00726A91"/>
    <w:pPr>
      <w:numPr>
        <w:numId w:val="14"/>
      </w:numPr>
    </w:pPr>
  </w:style>
  <w:style w:type="numbering" w:customStyle="1" w:styleId="ImportedStyle5">
    <w:name w:val="Imported Style 5"/>
    <w:rsid w:val="00726A91"/>
    <w:pPr>
      <w:numPr>
        <w:numId w:val="16"/>
      </w:numPr>
    </w:pPr>
  </w:style>
  <w:style w:type="numbering" w:customStyle="1" w:styleId="ImportedStyle6">
    <w:name w:val="Imported Style 6"/>
    <w:rsid w:val="00726A91"/>
    <w:pPr>
      <w:numPr>
        <w:numId w:val="21"/>
      </w:numPr>
    </w:pPr>
  </w:style>
  <w:style w:type="character" w:customStyle="1" w:styleId="None">
    <w:name w:val="None"/>
    <w:rsid w:val="00726A91"/>
  </w:style>
  <w:style w:type="character" w:customStyle="1" w:styleId="Hyperlink0">
    <w:name w:val="Hyperlink.0"/>
    <w:basedOn w:val="None"/>
    <w:rsid w:val="00726A91"/>
    <w:rPr>
      <w:vertAlign w:val="superscript"/>
    </w:rPr>
  </w:style>
  <w:style w:type="numbering" w:customStyle="1" w:styleId="ImportedStyle7">
    <w:name w:val="Imported Style 7"/>
    <w:rsid w:val="00726A91"/>
    <w:pPr>
      <w:numPr>
        <w:numId w:val="23"/>
      </w:numPr>
    </w:pPr>
  </w:style>
  <w:style w:type="paragraph" w:styleId="Revision">
    <w:name w:val="Revision"/>
    <w:hidden/>
    <w:uiPriority w:val="99"/>
    <w:semiHidden/>
    <w:rsid w:val="007C4361"/>
    <w:rPr>
      <w:rFonts w:ascii="Arial" w:hAnsi="Arial"/>
      <w:sz w:val="22"/>
      <w:szCs w:val="22"/>
    </w:rPr>
  </w:style>
  <w:style w:type="character" w:styleId="EndnoteReference">
    <w:name w:val="endnote reference"/>
    <w:basedOn w:val="DefaultParagraphFont"/>
    <w:semiHidden/>
    <w:unhideWhenUsed/>
    <w:rsid w:val="003D4389"/>
    <w:rPr>
      <w:vertAlign w:val="superscript"/>
    </w:rPr>
  </w:style>
  <w:style w:type="character" w:styleId="UnresolvedMention">
    <w:name w:val="Unresolved Mention"/>
    <w:basedOn w:val="DefaultParagraphFont"/>
    <w:uiPriority w:val="99"/>
    <w:semiHidden/>
    <w:unhideWhenUsed/>
    <w:rsid w:val="00CF37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61136">
      <w:bodyDiv w:val="1"/>
      <w:marLeft w:val="0"/>
      <w:marRight w:val="0"/>
      <w:marTop w:val="0"/>
      <w:marBottom w:val="0"/>
      <w:divBdr>
        <w:top w:val="none" w:sz="0" w:space="0" w:color="auto"/>
        <w:left w:val="none" w:sz="0" w:space="0" w:color="auto"/>
        <w:bottom w:val="none" w:sz="0" w:space="0" w:color="auto"/>
        <w:right w:val="none" w:sz="0" w:space="0" w:color="auto"/>
      </w:divBdr>
    </w:div>
    <w:div w:id="124391599">
      <w:bodyDiv w:val="1"/>
      <w:marLeft w:val="0"/>
      <w:marRight w:val="0"/>
      <w:marTop w:val="0"/>
      <w:marBottom w:val="0"/>
      <w:divBdr>
        <w:top w:val="none" w:sz="0" w:space="0" w:color="auto"/>
        <w:left w:val="none" w:sz="0" w:space="0" w:color="auto"/>
        <w:bottom w:val="none" w:sz="0" w:space="0" w:color="auto"/>
        <w:right w:val="none" w:sz="0" w:space="0" w:color="auto"/>
      </w:divBdr>
    </w:div>
    <w:div w:id="215168321">
      <w:bodyDiv w:val="1"/>
      <w:marLeft w:val="0"/>
      <w:marRight w:val="0"/>
      <w:marTop w:val="0"/>
      <w:marBottom w:val="0"/>
      <w:divBdr>
        <w:top w:val="none" w:sz="0" w:space="0" w:color="auto"/>
        <w:left w:val="none" w:sz="0" w:space="0" w:color="auto"/>
        <w:bottom w:val="none" w:sz="0" w:space="0" w:color="auto"/>
        <w:right w:val="none" w:sz="0" w:space="0" w:color="auto"/>
      </w:divBdr>
    </w:div>
    <w:div w:id="294065850">
      <w:bodyDiv w:val="1"/>
      <w:marLeft w:val="0"/>
      <w:marRight w:val="0"/>
      <w:marTop w:val="0"/>
      <w:marBottom w:val="0"/>
      <w:divBdr>
        <w:top w:val="none" w:sz="0" w:space="0" w:color="auto"/>
        <w:left w:val="none" w:sz="0" w:space="0" w:color="auto"/>
        <w:bottom w:val="none" w:sz="0" w:space="0" w:color="auto"/>
        <w:right w:val="none" w:sz="0" w:space="0" w:color="auto"/>
      </w:divBdr>
    </w:div>
    <w:div w:id="420415587">
      <w:bodyDiv w:val="1"/>
      <w:marLeft w:val="0"/>
      <w:marRight w:val="0"/>
      <w:marTop w:val="0"/>
      <w:marBottom w:val="0"/>
      <w:divBdr>
        <w:top w:val="none" w:sz="0" w:space="0" w:color="auto"/>
        <w:left w:val="none" w:sz="0" w:space="0" w:color="auto"/>
        <w:bottom w:val="none" w:sz="0" w:space="0" w:color="auto"/>
        <w:right w:val="none" w:sz="0" w:space="0" w:color="auto"/>
      </w:divBdr>
    </w:div>
    <w:div w:id="867448326">
      <w:bodyDiv w:val="1"/>
      <w:marLeft w:val="0"/>
      <w:marRight w:val="0"/>
      <w:marTop w:val="0"/>
      <w:marBottom w:val="0"/>
      <w:divBdr>
        <w:top w:val="none" w:sz="0" w:space="0" w:color="auto"/>
        <w:left w:val="none" w:sz="0" w:space="0" w:color="auto"/>
        <w:bottom w:val="none" w:sz="0" w:space="0" w:color="auto"/>
        <w:right w:val="none" w:sz="0" w:space="0" w:color="auto"/>
      </w:divBdr>
    </w:div>
    <w:div w:id="904417581">
      <w:bodyDiv w:val="1"/>
      <w:marLeft w:val="0"/>
      <w:marRight w:val="0"/>
      <w:marTop w:val="0"/>
      <w:marBottom w:val="0"/>
      <w:divBdr>
        <w:top w:val="none" w:sz="0" w:space="0" w:color="auto"/>
        <w:left w:val="none" w:sz="0" w:space="0" w:color="auto"/>
        <w:bottom w:val="none" w:sz="0" w:space="0" w:color="auto"/>
        <w:right w:val="none" w:sz="0" w:space="0" w:color="auto"/>
      </w:divBdr>
    </w:div>
    <w:div w:id="1090739271">
      <w:bodyDiv w:val="1"/>
      <w:marLeft w:val="0"/>
      <w:marRight w:val="0"/>
      <w:marTop w:val="0"/>
      <w:marBottom w:val="0"/>
      <w:divBdr>
        <w:top w:val="none" w:sz="0" w:space="0" w:color="auto"/>
        <w:left w:val="none" w:sz="0" w:space="0" w:color="auto"/>
        <w:bottom w:val="none" w:sz="0" w:space="0" w:color="auto"/>
        <w:right w:val="none" w:sz="0" w:space="0" w:color="auto"/>
      </w:divBdr>
    </w:div>
    <w:div w:id="1256130989">
      <w:bodyDiv w:val="1"/>
      <w:marLeft w:val="0"/>
      <w:marRight w:val="0"/>
      <w:marTop w:val="0"/>
      <w:marBottom w:val="0"/>
      <w:divBdr>
        <w:top w:val="none" w:sz="0" w:space="0" w:color="auto"/>
        <w:left w:val="none" w:sz="0" w:space="0" w:color="auto"/>
        <w:bottom w:val="none" w:sz="0" w:space="0" w:color="auto"/>
        <w:right w:val="none" w:sz="0" w:space="0" w:color="auto"/>
      </w:divBdr>
    </w:div>
    <w:div w:id="1293051444">
      <w:bodyDiv w:val="1"/>
      <w:marLeft w:val="0"/>
      <w:marRight w:val="0"/>
      <w:marTop w:val="0"/>
      <w:marBottom w:val="0"/>
      <w:divBdr>
        <w:top w:val="none" w:sz="0" w:space="0" w:color="auto"/>
        <w:left w:val="none" w:sz="0" w:space="0" w:color="auto"/>
        <w:bottom w:val="none" w:sz="0" w:space="0" w:color="auto"/>
        <w:right w:val="none" w:sz="0" w:space="0" w:color="auto"/>
      </w:divBdr>
    </w:div>
    <w:div w:id="1332248293">
      <w:bodyDiv w:val="1"/>
      <w:marLeft w:val="0"/>
      <w:marRight w:val="0"/>
      <w:marTop w:val="0"/>
      <w:marBottom w:val="0"/>
      <w:divBdr>
        <w:top w:val="none" w:sz="0" w:space="0" w:color="auto"/>
        <w:left w:val="none" w:sz="0" w:space="0" w:color="auto"/>
        <w:bottom w:val="none" w:sz="0" w:space="0" w:color="auto"/>
        <w:right w:val="none" w:sz="0" w:space="0" w:color="auto"/>
      </w:divBdr>
    </w:div>
    <w:div w:id="1528986601">
      <w:bodyDiv w:val="1"/>
      <w:marLeft w:val="0"/>
      <w:marRight w:val="0"/>
      <w:marTop w:val="0"/>
      <w:marBottom w:val="0"/>
      <w:divBdr>
        <w:top w:val="none" w:sz="0" w:space="0" w:color="auto"/>
        <w:left w:val="none" w:sz="0" w:space="0" w:color="auto"/>
        <w:bottom w:val="none" w:sz="0" w:space="0" w:color="auto"/>
        <w:right w:val="none" w:sz="0" w:space="0" w:color="auto"/>
      </w:divBdr>
      <w:divsChild>
        <w:div w:id="317803094">
          <w:marLeft w:val="0"/>
          <w:marRight w:val="0"/>
          <w:marTop w:val="0"/>
          <w:marBottom w:val="0"/>
          <w:divBdr>
            <w:top w:val="none" w:sz="0" w:space="0" w:color="auto"/>
            <w:left w:val="none" w:sz="0" w:space="0" w:color="auto"/>
            <w:bottom w:val="none" w:sz="0" w:space="0" w:color="auto"/>
            <w:right w:val="none" w:sz="0" w:space="0" w:color="auto"/>
          </w:divBdr>
          <w:divsChild>
            <w:div w:id="1567760250">
              <w:marLeft w:val="0"/>
              <w:marRight w:val="0"/>
              <w:marTop w:val="0"/>
              <w:marBottom w:val="0"/>
              <w:divBdr>
                <w:top w:val="none" w:sz="0" w:space="0" w:color="auto"/>
                <w:left w:val="none" w:sz="0" w:space="0" w:color="auto"/>
                <w:bottom w:val="none" w:sz="0" w:space="0" w:color="auto"/>
                <w:right w:val="none" w:sz="0" w:space="0" w:color="auto"/>
              </w:divBdr>
              <w:divsChild>
                <w:div w:id="88888835">
                  <w:marLeft w:val="0"/>
                  <w:marRight w:val="0"/>
                  <w:marTop w:val="0"/>
                  <w:marBottom w:val="0"/>
                  <w:divBdr>
                    <w:top w:val="none" w:sz="0" w:space="0" w:color="auto"/>
                    <w:left w:val="none" w:sz="0" w:space="0" w:color="auto"/>
                    <w:bottom w:val="none" w:sz="0" w:space="0" w:color="auto"/>
                    <w:right w:val="none" w:sz="0" w:space="0" w:color="auto"/>
                  </w:divBdr>
                  <w:divsChild>
                    <w:div w:id="9137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1962725">
      <w:bodyDiv w:val="1"/>
      <w:marLeft w:val="0"/>
      <w:marRight w:val="0"/>
      <w:marTop w:val="0"/>
      <w:marBottom w:val="0"/>
      <w:divBdr>
        <w:top w:val="none" w:sz="0" w:space="0" w:color="auto"/>
        <w:left w:val="none" w:sz="0" w:space="0" w:color="auto"/>
        <w:bottom w:val="none" w:sz="0" w:space="0" w:color="auto"/>
        <w:right w:val="none" w:sz="0" w:space="0" w:color="auto"/>
      </w:divBdr>
    </w:div>
    <w:div w:id="1600285664">
      <w:bodyDiv w:val="1"/>
      <w:marLeft w:val="0"/>
      <w:marRight w:val="0"/>
      <w:marTop w:val="0"/>
      <w:marBottom w:val="0"/>
      <w:divBdr>
        <w:top w:val="none" w:sz="0" w:space="0" w:color="auto"/>
        <w:left w:val="none" w:sz="0" w:space="0" w:color="auto"/>
        <w:bottom w:val="none" w:sz="0" w:space="0" w:color="auto"/>
        <w:right w:val="none" w:sz="0" w:space="0" w:color="auto"/>
      </w:divBdr>
    </w:div>
    <w:div w:id="1622229778">
      <w:bodyDiv w:val="1"/>
      <w:marLeft w:val="0"/>
      <w:marRight w:val="0"/>
      <w:marTop w:val="0"/>
      <w:marBottom w:val="0"/>
      <w:divBdr>
        <w:top w:val="none" w:sz="0" w:space="0" w:color="auto"/>
        <w:left w:val="none" w:sz="0" w:space="0" w:color="auto"/>
        <w:bottom w:val="none" w:sz="0" w:space="0" w:color="auto"/>
        <w:right w:val="none" w:sz="0" w:space="0" w:color="auto"/>
      </w:divBdr>
    </w:div>
    <w:div w:id="1699164111">
      <w:bodyDiv w:val="1"/>
      <w:marLeft w:val="0"/>
      <w:marRight w:val="0"/>
      <w:marTop w:val="0"/>
      <w:marBottom w:val="0"/>
      <w:divBdr>
        <w:top w:val="none" w:sz="0" w:space="0" w:color="auto"/>
        <w:left w:val="none" w:sz="0" w:space="0" w:color="auto"/>
        <w:bottom w:val="none" w:sz="0" w:space="0" w:color="auto"/>
        <w:right w:val="none" w:sz="0" w:space="0" w:color="auto"/>
      </w:divBdr>
    </w:div>
    <w:div w:id="1714423779">
      <w:bodyDiv w:val="1"/>
      <w:marLeft w:val="0"/>
      <w:marRight w:val="0"/>
      <w:marTop w:val="0"/>
      <w:marBottom w:val="0"/>
      <w:divBdr>
        <w:top w:val="none" w:sz="0" w:space="0" w:color="auto"/>
        <w:left w:val="none" w:sz="0" w:space="0" w:color="auto"/>
        <w:bottom w:val="none" w:sz="0" w:space="0" w:color="auto"/>
        <w:right w:val="none" w:sz="0" w:space="0" w:color="auto"/>
      </w:divBdr>
    </w:div>
    <w:div w:id="1898008219">
      <w:bodyDiv w:val="1"/>
      <w:marLeft w:val="0"/>
      <w:marRight w:val="0"/>
      <w:marTop w:val="0"/>
      <w:marBottom w:val="0"/>
      <w:divBdr>
        <w:top w:val="none" w:sz="0" w:space="0" w:color="auto"/>
        <w:left w:val="none" w:sz="0" w:space="0" w:color="auto"/>
        <w:bottom w:val="none" w:sz="0" w:space="0" w:color="auto"/>
        <w:right w:val="none" w:sz="0" w:space="0" w:color="auto"/>
      </w:divBdr>
    </w:div>
    <w:div w:id="1932009984">
      <w:bodyDiv w:val="1"/>
      <w:marLeft w:val="0"/>
      <w:marRight w:val="0"/>
      <w:marTop w:val="0"/>
      <w:marBottom w:val="0"/>
      <w:divBdr>
        <w:top w:val="none" w:sz="0" w:space="0" w:color="auto"/>
        <w:left w:val="none" w:sz="0" w:space="0" w:color="auto"/>
        <w:bottom w:val="none" w:sz="0" w:space="0" w:color="auto"/>
        <w:right w:val="none" w:sz="0" w:space="0" w:color="auto"/>
      </w:divBdr>
    </w:div>
    <w:div w:id="1973166990">
      <w:bodyDiv w:val="1"/>
      <w:marLeft w:val="0"/>
      <w:marRight w:val="0"/>
      <w:marTop w:val="0"/>
      <w:marBottom w:val="0"/>
      <w:divBdr>
        <w:top w:val="none" w:sz="0" w:space="0" w:color="auto"/>
        <w:left w:val="none" w:sz="0" w:space="0" w:color="auto"/>
        <w:bottom w:val="none" w:sz="0" w:space="0" w:color="auto"/>
        <w:right w:val="none" w:sz="0" w:space="0" w:color="auto"/>
      </w:divBdr>
    </w:div>
    <w:div w:id="204952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1" Type="http://schemas.openxmlformats.org/officeDocument/2006/relationships/hyperlink" Target="https://www.sciencedirect.com/science/article/pii/S266652042500027X"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www.ncbi.nlm.nih.gov/sites/entrez?Db=pubmed&amp;Cmd=Search&amp;Term=%2522Wayne%2520MA%2522%255BAuthor%255D&amp;itool=EntrezSystem2.PEntrez.Pubmed.Pubmed_ResultsPanel.Pubmed_DiscoveryPanel.Pubmed_RVAbstractPlus" TargetMode="External"/><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www.ncbi.nlm.nih.gov/sites/entrez?Db=pubmed&amp;Cmd=Search&amp;Term=%2522Levine%2520RL%2522%255BAuthor%255D&amp;itool=EntrezSystem2.PEntrez.Pubmed.Pubmed_ResultsPanel.Pubmed_DiscoveryPanel.Pubmed_RVAbstractPlus"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www.ncbi.nlm.nih.gov/pubmed/16969232?ordinalpos=1&amp;itool=EntrezSystem2.PEntrez.Pubmed.Pubmed_ResultsPanel.Pubmed_DefaultReportPanel.Pubmed_RVDocSum" TargetMode="External"/><Relationship Id="rId10" Type="http://schemas.microsoft.com/office/2016/09/relationships/commentsIds" Target="commentsIds.xml"/><Relationship Id="rId19" Type="http://schemas.openxmlformats.org/officeDocument/2006/relationships/footer" Target="footer2.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www.ncbi.nlm.nih.gov/sites/entrez?Db=pubmed&amp;Cmd=Search&amp;Term=%2522Miller%2520CC%2522%255BAuthor%255D&amp;itool=EntrezSystem2.PEntrez.Pubmed.Pubmed_ResultsPanel.Pubmed_DiscoveryPanel.Pubmed_RVAbstractPlus"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stewart\Desktop\Policy%20Framework%20forms\Operating+Procedure+(PRO)%20new%20forma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59174C-F364-47CF-9D4E-D936FC867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C:\Users\rstewart\Desktop\Policy Framework forms\Operating+Procedure+(PRO) new formating.dotx</Template>
  <TotalTime>0</TotalTime>
  <Pages>11</Pages>
  <Words>2975</Words>
  <Characters>16963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19899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KAREL HABIG</cp:lastModifiedBy>
  <cp:revision>2</cp:revision>
  <cp:lastPrinted>2020-05-18T01:16:00Z</cp:lastPrinted>
  <dcterms:created xsi:type="dcterms:W3CDTF">2025-09-19T04:17:00Z</dcterms:created>
  <dcterms:modified xsi:type="dcterms:W3CDTF">2025-09-19T04:17:00Z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c6bafd33-4a85-4ca6-8df3-cb02c5b32350</vt:lpwstr>
  </property>
</Properties>
</file>